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30A" w14:textId="6ABFE2E9" w:rsidR="00D37538" w:rsidRPr="00202168" w:rsidRDefault="00202168" w:rsidP="00A1501F">
      <w:pPr>
        <w:pStyle w:val="Brdtekst"/>
        <w:rPr>
          <w:rStyle w:val="Kraftigfremhvning"/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  <w:lang w:val="da-DK"/>
        </w:rPr>
      </w:pPr>
      <w:r>
        <w:rPr>
          <w:rStyle w:val="Kraftigfremhvning"/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  <w:lang w:val="da-DK"/>
        </w:rPr>
        <w:t>Eksempel på ’</w:t>
      </w:r>
      <w:r w:rsidRPr="00202168">
        <w:rPr>
          <w:rStyle w:val="Kraftigfremhvning"/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  <w:lang w:val="da-DK"/>
        </w:rPr>
        <w:t xml:space="preserve">Beskrivelse af </w:t>
      </w:r>
      <w:r w:rsidR="0096068E" w:rsidRPr="00202168">
        <w:rPr>
          <w:rStyle w:val="Kraftigfremhvning"/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  <w:lang w:val="da-DK"/>
        </w:rPr>
        <w:t>Ledelsestilsyn</w:t>
      </w:r>
      <w:r>
        <w:rPr>
          <w:rStyle w:val="Kraftigfremhvning"/>
          <w:rFonts w:asciiTheme="minorHAnsi" w:hAnsiTheme="minorHAnsi" w:cstheme="minorHAnsi"/>
          <w:b/>
          <w:bCs/>
          <w:i w:val="0"/>
          <w:iCs w:val="0"/>
          <w:color w:val="auto"/>
          <w:sz w:val="32"/>
          <w:szCs w:val="32"/>
          <w:lang w:val="da-DK"/>
        </w:rPr>
        <w:t>’</w:t>
      </w:r>
    </w:p>
    <w:p w14:paraId="3A79C16C" w14:textId="77777777" w:rsidR="00A1501F" w:rsidRPr="00202168" w:rsidRDefault="00A1501F" w:rsidP="00A1501F">
      <w:pPr>
        <w:pStyle w:val="Brdtekst"/>
        <w:rPr>
          <w:rStyle w:val="Kraftigfremhvning"/>
          <w:rFonts w:asciiTheme="minorHAnsi" w:hAnsiTheme="minorHAnsi" w:cstheme="minorHAnsi"/>
          <w:sz w:val="22"/>
          <w:szCs w:val="22"/>
          <w:lang w:val="da-DK"/>
        </w:rPr>
      </w:pPr>
    </w:p>
    <w:p w14:paraId="0DF2C86B" w14:textId="77777777" w:rsidR="00F64CFF" w:rsidRDefault="0096068E" w:rsidP="00A1501F">
      <w:pPr>
        <w:pStyle w:val="Brdtekst"/>
        <w:rPr>
          <w:rFonts w:asciiTheme="minorHAnsi" w:hAnsiTheme="minorHAnsi" w:cstheme="minorHAnsi"/>
          <w:sz w:val="22"/>
          <w:szCs w:val="22"/>
          <w:lang w:val="da-DK"/>
        </w:rPr>
      </w:pPr>
      <w:r w:rsidRPr="003A4169">
        <w:rPr>
          <w:rFonts w:asciiTheme="minorHAnsi" w:hAnsiTheme="minorHAnsi" w:cstheme="minorHAnsi"/>
          <w:sz w:val="22"/>
          <w:szCs w:val="22"/>
          <w:lang w:val="da-DK"/>
        </w:rPr>
        <w:t xml:space="preserve">Denne skabelon kan anvendes i forbindelse med den obligatoriske beskrivelse af hvordan ledelsestilsynet </w:t>
      </w:r>
      <w:r w:rsidR="00A1501F" w:rsidRPr="003A4169">
        <w:rPr>
          <w:rFonts w:asciiTheme="minorHAnsi" w:hAnsiTheme="minorHAnsi" w:cstheme="minorHAnsi"/>
          <w:sz w:val="22"/>
          <w:szCs w:val="22"/>
          <w:lang w:val="da-DK"/>
        </w:rPr>
        <w:t>i</w:t>
      </w:r>
      <w:r w:rsidRPr="003A4169">
        <w:rPr>
          <w:rFonts w:asciiTheme="minorHAnsi" w:hAnsiTheme="minorHAnsi" w:cstheme="minorHAnsi"/>
          <w:sz w:val="22"/>
          <w:szCs w:val="22"/>
          <w:lang w:val="da-DK"/>
        </w:rPr>
        <w:t xml:space="preserve"> institutionen/afdelingen er tilrettelagt.</w:t>
      </w:r>
      <w:r w:rsidR="00D204C6" w:rsidRPr="003A4169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3A4169">
        <w:rPr>
          <w:rFonts w:asciiTheme="minorHAnsi" w:hAnsiTheme="minorHAnsi" w:cstheme="minorHAnsi"/>
          <w:sz w:val="22"/>
          <w:szCs w:val="22"/>
          <w:lang w:val="da-DK"/>
        </w:rPr>
        <w:t>Det er den enkelte leder, der inden for de beskrevne regler tilrettelægger og beskriver institutionens ledelsestilsyn.</w:t>
      </w:r>
      <w:r w:rsidR="00F64CFF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</w:p>
    <w:p w14:paraId="084BADDC" w14:textId="7A0A0334" w:rsidR="00D37538" w:rsidRDefault="00F64CFF" w:rsidP="00A1501F">
      <w:pPr>
        <w:pStyle w:val="Brdtekst"/>
        <w:rPr>
          <w:rFonts w:asciiTheme="minorHAnsi" w:hAnsiTheme="minorHAnsi" w:cstheme="minorHAnsi"/>
          <w:sz w:val="22"/>
          <w:szCs w:val="22"/>
          <w:lang w:val="da-DK"/>
        </w:rPr>
      </w:pPr>
      <w:r>
        <w:rPr>
          <w:rFonts w:asciiTheme="minorHAnsi" w:hAnsiTheme="minorHAnsi" w:cstheme="minorHAnsi"/>
          <w:sz w:val="22"/>
          <w:szCs w:val="22"/>
          <w:lang w:val="da-DK"/>
        </w:rPr>
        <w:t>Det er alene standard områderne der er med i skabelonen, hvorfor det kan være relevant at udvide omfanget af beskrivelsen</w:t>
      </w:r>
      <w:r w:rsidR="002023D9">
        <w:rPr>
          <w:rFonts w:asciiTheme="minorHAnsi" w:hAnsiTheme="minorHAnsi" w:cstheme="minorHAnsi"/>
          <w:sz w:val="22"/>
          <w:szCs w:val="22"/>
          <w:lang w:val="da-DK"/>
        </w:rPr>
        <w:t xml:space="preserve"> afhængig af kompleksiteten på området.</w:t>
      </w:r>
    </w:p>
    <w:p w14:paraId="1AAB6C56" w14:textId="77777777" w:rsidR="002023D9" w:rsidRPr="003A4169" w:rsidRDefault="002023D9" w:rsidP="00A1501F">
      <w:pPr>
        <w:pStyle w:val="Brdtekst"/>
        <w:rPr>
          <w:rFonts w:asciiTheme="minorHAnsi" w:hAnsiTheme="minorHAnsi" w:cstheme="minorHAnsi"/>
          <w:sz w:val="22"/>
          <w:szCs w:val="22"/>
          <w:lang w:val="da-DK"/>
        </w:rPr>
      </w:pPr>
    </w:p>
    <w:p w14:paraId="0B2B3557" w14:textId="77777777" w:rsidR="00D37538" w:rsidRPr="003A4169" w:rsidRDefault="00D37538" w:rsidP="00A1501F">
      <w:pPr>
        <w:pStyle w:val="Brdtekst"/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Style w:val="TableNormal"/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3562"/>
        <w:gridCol w:w="6328"/>
      </w:tblGrid>
      <w:tr w:rsidR="003A4169" w:rsidRPr="003A4169" w14:paraId="05F16F34" w14:textId="77777777" w:rsidTr="003A4169">
        <w:trPr>
          <w:trHeight w:val="515"/>
        </w:trPr>
        <w:tc>
          <w:tcPr>
            <w:tcW w:w="1801" w:type="pct"/>
          </w:tcPr>
          <w:p w14:paraId="13AA1370" w14:textId="77777777" w:rsidR="00D37538" w:rsidRPr="00D1428B" w:rsidRDefault="0096068E" w:rsidP="009E5D97">
            <w:pPr>
              <w:pStyle w:val="TableParagraph"/>
              <w:spacing w:before="115"/>
              <w:ind w:left="110"/>
              <w:rPr>
                <w:rStyle w:val="Kraftigfremhvning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D1428B">
              <w:rPr>
                <w:rStyle w:val="Kraftigfremhvning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  <w:t>Område</w:t>
            </w:r>
          </w:p>
        </w:tc>
        <w:tc>
          <w:tcPr>
            <w:tcW w:w="3199" w:type="pct"/>
          </w:tcPr>
          <w:p w14:paraId="7EB87870" w14:textId="77777777" w:rsidR="00D37538" w:rsidRPr="00D1428B" w:rsidRDefault="0096068E" w:rsidP="009E5D97">
            <w:pPr>
              <w:pStyle w:val="TableParagraph"/>
              <w:spacing w:before="115"/>
              <w:rPr>
                <w:rStyle w:val="Kraftigfremhvning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D1428B">
              <w:rPr>
                <w:rStyle w:val="Kraftigfremhvning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  <w:t>Eksempler</w:t>
            </w:r>
          </w:p>
        </w:tc>
      </w:tr>
      <w:tr w:rsidR="003A4169" w:rsidRPr="003F1B3F" w14:paraId="7F7974B8" w14:textId="77777777" w:rsidTr="003F1B3F">
        <w:trPr>
          <w:trHeight w:val="1458"/>
        </w:trPr>
        <w:tc>
          <w:tcPr>
            <w:tcW w:w="1801" w:type="pct"/>
          </w:tcPr>
          <w:p w14:paraId="1A43E3F4" w14:textId="7AA648C2" w:rsidR="00D37538" w:rsidRPr="00D1428B" w:rsidRDefault="0096068E" w:rsidP="009E5D97">
            <w:pPr>
              <w:pStyle w:val="TableParagraph"/>
              <w:ind w:left="110" w:right="399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Hvem er ansvarlig for ledelsestilsynet?</w:t>
            </w:r>
          </w:p>
        </w:tc>
        <w:tc>
          <w:tcPr>
            <w:tcW w:w="3199" w:type="pct"/>
          </w:tcPr>
          <w:p w14:paraId="398CB4C0" w14:textId="6FE557EE" w:rsidR="00D37538" w:rsidRPr="00D1428B" w:rsidRDefault="0096068E" w:rsidP="009E5D97">
            <w:pPr>
              <w:pStyle w:val="TableParagraph"/>
              <w:ind w:right="292"/>
              <w:rPr>
                <w:rFonts w:asciiTheme="minorHAnsi" w:hAnsiTheme="minorHAnsi" w:cstheme="minorHAnsi"/>
                <w:lang w:val="da-DK"/>
              </w:rPr>
            </w:pPr>
            <w:bookmarkStart w:id="0" w:name="_Hlk63408782"/>
            <w:r w:rsidRPr="00D1428B">
              <w:rPr>
                <w:rFonts w:asciiTheme="minorHAnsi" w:hAnsiTheme="minorHAnsi" w:cstheme="minorHAnsi"/>
                <w:lang w:val="da-DK"/>
              </w:rPr>
              <w:t>Institutionsleder xx er ansvarlig for det overordnede ledelsestilsyn</w:t>
            </w:r>
            <w:r w:rsidR="00D1428B" w:rsidRPr="00D1428B">
              <w:rPr>
                <w:rFonts w:asciiTheme="minorHAnsi" w:hAnsiTheme="minorHAnsi" w:cstheme="minorHAnsi"/>
                <w:lang w:val="da-DK"/>
              </w:rPr>
              <w:t>.</w:t>
            </w:r>
          </w:p>
          <w:p w14:paraId="65FEEA90" w14:textId="4C6B3122" w:rsidR="00D37538" w:rsidRPr="00D1428B" w:rsidRDefault="0096068E" w:rsidP="009E5D97">
            <w:pPr>
              <w:pStyle w:val="TableParagraph"/>
              <w:spacing w:before="121"/>
              <w:ind w:right="268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Inden for område zz er ansvaret delegeret til afdelingsleder yy</w:t>
            </w:r>
            <w:r w:rsidR="00ED539B" w:rsidRPr="00D1428B">
              <w:rPr>
                <w:rFonts w:asciiTheme="minorHAnsi" w:hAnsiTheme="minorHAnsi" w:cstheme="minorHAnsi"/>
                <w:lang w:val="da-DK"/>
              </w:rPr>
              <w:t>.</w:t>
            </w:r>
            <w:r w:rsidRPr="00D1428B">
              <w:rPr>
                <w:rFonts w:asciiTheme="minorHAnsi" w:hAnsiTheme="minorHAnsi" w:cstheme="minorHAnsi"/>
                <w:lang w:val="da-DK"/>
              </w:rPr>
              <w:t xml:space="preserve"> xx foretager årligt en kontrol heraf</w:t>
            </w:r>
            <w:bookmarkEnd w:id="0"/>
            <w:r w:rsidR="00D1428B" w:rsidRPr="00D1428B">
              <w:rPr>
                <w:rFonts w:asciiTheme="minorHAnsi" w:hAnsiTheme="minorHAnsi" w:cstheme="minorHAnsi"/>
                <w:lang w:val="da-DK"/>
              </w:rPr>
              <w:t>.</w:t>
            </w:r>
          </w:p>
        </w:tc>
      </w:tr>
      <w:tr w:rsidR="003A4169" w:rsidRPr="003F1B3F" w14:paraId="4081E0AD" w14:textId="77777777" w:rsidTr="003A4169">
        <w:trPr>
          <w:trHeight w:val="745"/>
        </w:trPr>
        <w:tc>
          <w:tcPr>
            <w:tcW w:w="1801" w:type="pct"/>
          </w:tcPr>
          <w:p w14:paraId="717FB1F3" w14:textId="77777777" w:rsidR="00D37538" w:rsidRPr="00D1428B" w:rsidRDefault="0096068E" w:rsidP="009E5D97">
            <w:pPr>
              <w:pStyle w:val="TableParagraph"/>
              <w:ind w:left="110" w:right="374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Hvad er lagt til grund for det tilrettelagte ledelsestilsyn?</w:t>
            </w:r>
          </w:p>
        </w:tc>
        <w:tc>
          <w:tcPr>
            <w:tcW w:w="3199" w:type="pct"/>
          </w:tcPr>
          <w:p w14:paraId="4ADAA1E6" w14:textId="4748BFF1" w:rsidR="00D37538" w:rsidRPr="00D1428B" w:rsidRDefault="0096068E" w:rsidP="009E5D97">
            <w:pPr>
              <w:pStyle w:val="TableParagraph"/>
              <w:ind w:right="366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Ledelsestilsynet er tilrettelagt som stikprøvekontrol ud fra væsentlighed og risiko</w:t>
            </w:r>
            <w:r w:rsidR="00D1428B" w:rsidRPr="00D1428B">
              <w:rPr>
                <w:rFonts w:asciiTheme="minorHAnsi" w:hAnsiTheme="minorHAnsi" w:cstheme="minorHAnsi"/>
                <w:lang w:val="da-DK"/>
              </w:rPr>
              <w:t>.</w:t>
            </w:r>
          </w:p>
        </w:tc>
      </w:tr>
      <w:tr w:rsidR="003A4169" w:rsidRPr="003F1B3F" w14:paraId="4CC5B830" w14:textId="77777777" w:rsidTr="003A4169">
        <w:trPr>
          <w:trHeight w:val="1012"/>
        </w:trPr>
        <w:tc>
          <w:tcPr>
            <w:tcW w:w="1801" w:type="pct"/>
          </w:tcPr>
          <w:p w14:paraId="51952ACF" w14:textId="08844451" w:rsidR="00D37538" w:rsidRPr="006F6629" w:rsidRDefault="006F6629" w:rsidP="009E5D97">
            <w:pPr>
              <w:pStyle w:val="TableParagraph"/>
              <w:ind w:left="110"/>
              <w:rPr>
                <w:rFonts w:asciiTheme="minorHAnsi" w:hAnsiTheme="minorHAnsi" w:cstheme="minorHAnsi"/>
                <w:lang w:val="da-DK"/>
              </w:rPr>
            </w:pPr>
            <w:r w:rsidRPr="006F6629">
              <w:rPr>
                <w:rFonts w:asciiTheme="minorHAnsi" w:hAnsiTheme="minorHAnsi" w:cstheme="minorHAnsi"/>
                <w:lang w:val="da-DK"/>
              </w:rPr>
              <w:t>Budget og forbrug</w:t>
            </w:r>
          </w:p>
        </w:tc>
        <w:tc>
          <w:tcPr>
            <w:tcW w:w="3199" w:type="pct"/>
          </w:tcPr>
          <w:p w14:paraId="7FF09D0B" w14:textId="2A385799" w:rsidR="00A1501F" w:rsidRPr="006F6629" w:rsidRDefault="0096068E" w:rsidP="00A1501F">
            <w:pPr>
              <w:pStyle w:val="TableParagraph"/>
              <w:ind w:right="158"/>
              <w:rPr>
                <w:rFonts w:asciiTheme="minorHAnsi" w:hAnsiTheme="minorHAnsi" w:cstheme="minorHAnsi"/>
                <w:lang w:val="da-DK"/>
              </w:rPr>
            </w:pPr>
            <w:r w:rsidRPr="006F6629">
              <w:rPr>
                <w:rFonts w:asciiTheme="minorHAnsi" w:hAnsiTheme="minorHAnsi" w:cstheme="minorHAnsi"/>
                <w:lang w:val="da-DK"/>
              </w:rPr>
              <w:t>Der laves månedsvis budgetkontrol, hvor forbrugets størrelse vurderes, og det kontrolleres om dispositionerne er i overensstemmelse med bevillingerne</w:t>
            </w:r>
            <w:r w:rsidR="00A1501F" w:rsidRPr="006F6629">
              <w:rPr>
                <w:rFonts w:asciiTheme="minorHAnsi" w:hAnsiTheme="minorHAnsi" w:cstheme="minorHAnsi"/>
                <w:lang w:val="da-DK"/>
              </w:rPr>
              <w:t>.</w:t>
            </w:r>
          </w:p>
        </w:tc>
      </w:tr>
      <w:tr w:rsidR="0031033F" w:rsidRPr="002023D9" w14:paraId="2359EC9E" w14:textId="77777777" w:rsidTr="003F1B3F">
        <w:trPr>
          <w:trHeight w:val="2326"/>
        </w:trPr>
        <w:tc>
          <w:tcPr>
            <w:tcW w:w="1801" w:type="pct"/>
          </w:tcPr>
          <w:p w14:paraId="65A76EBF" w14:textId="1DF5B608" w:rsidR="0031033F" w:rsidRPr="006F6629" w:rsidRDefault="0031033F" w:rsidP="0031033F">
            <w:pPr>
              <w:pStyle w:val="TableParagraph"/>
              <w:ind w:left="110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Bilagskontrol</w:t>
            </w:r>
          </w:p>
        </w:tc>
        <w:tc>
          <w:tcPr>
            <w:tcW w:w="3199" w:type="pct"/>
          </w:tcPr>
          <w:p w14:paraId="765500B5" w14:textId="77777777" w:rsidR="0031033F" w:rsidRPr="00EC6A77" w:rsidRDefault="0031033F" w:rsidP="0031033F">
            <w:pPr>
              <w:pStyle w:val="TableParagraph"/>
              <w:ind w:right="256" w:hanging="1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 xml:space="preserve">Der foretages elektronisk kontrol af 5-10 % af bilagene hver måned. </w:t>
            </w:r>
          </w:p>
          <w:p w14:paraId="36091B9C" w14:textId="77777777" w:rsidR="0031033F" w:rsidRPr="00EC6A77" w:rsidRDefault="0031033F" w:rsidP="0031033F">
            <w:pPr>
              <w:pStyle w:val="TableParagraph"/>
              <w:spacing w:before="121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I kontrollen indgår vurdering af:</w:t>
            </w:r>
          </w:p>
          <w:p w14:paraId="16751341" w14:textId="77777777" w:rsidR="0031033F" w:rsidRPr="00EC6A77" w:rsidRDefault="0031033F" w:rsidP="0031033F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1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budget og beløbets størrelse</w:t>
            </w:r>
          </w:p>
          <w:p w14:paraId="24706774" w14:textId="77777777" w:rsidR="0031033F" w:rsidRPr="00EC6A77" w:rsidRDefault="0031033F" w:rsidP="0031033F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0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er regningen</w:t>
            </w:r>
            <w:r w:rsidRPr="00EC6A77">
              <w:rPr>
                <w:rFonts w:asciiTheme="minorHAnsi" w:hAnsiTheme="minorHAnsi" w:cstheme="minorHAnsi"/>
                <w:spacing w:val="-2"/>
                <w:lang w:val="da-DK"/>
              </w:rPr>
              <w:t xml:space="preserve"> </w:t>
            </w:r>
            <w:r w:rsidRPr="00EC6A77">
              <w:rPr>
                <w:rFonts w:asciiTheme="minorHAnsi" w:hAnsiTheme="minorHAnsi" w:cstheme="minorHAnsi"/>
                <w:lang w:val="da-DK"/>
              </w:rPr>
              <w:t>relevant</w:t>
            </w:r>
          </w:p>
          <w:p w14:paraId="0D76BF51" w14:textId="77777777" w:rsidR="003F1B3F" w:rsidRDefault="0031033F" w:rsidP="003F1B3F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0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hvem har</w:t>
            </w:r>
            <w:r w:rsidRPr="00EC6A77">
              <w:rPr>
                <w:rFonts w:asciiTheme="minorHAnsi" w:hAnsiTheme="minorHAnsi" w:cstheme="minorHAnsi"/>
                <w:spacing w:val="1"/>
                <w:lang w:val="da-DK"/>
              </w:rPr>
              <w:t xml:space="preserve"> </w:t>
            </w:r>
            <w:r w:rsidRPr="00EC6A77">
              <w:rPr>
                <w:rFonts w:asciiTheme="minorHAnsi" w:hAnsiTheme="minorHAnsi" w:cstheme="minorHAnsi"/>
                <w:lang w:val="da-DK"/>
              </w:rPr>
              <w:t>disponeret</w:t>
            </w:r>
          </w:p>
          <w:p w14:paraId="6350870D" w14:textId="73808377" w:rsidR="0031033F" w:rsidRPr="006F6629" w:rsidRDefault="003F1B3F" w:rsidP="003F1B3F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0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lang w:val="da-DK"/>
              </w:rPr>
              <w:t xml:space="preserve">korrekt </w:t>
            </w:r>
            <w:r w:rsidR="0031033F" w:rsidRPr="00EC6A77">
              <w:rPr>
                <w:rFonts w:asciiTheme="minorHAnsi" w:hAnsiTheme="minorHAnsi" w:cstheme="minorHAnsi"/>
                <w:lang w:val="da-DK"/>
              </w:rPr>
              <w:t>artskontering</w:t>
            </w:r>
          </w:p>
        </w:tc>
      </w:tr>
      <w:tr w:rsidR="0031033F" w:rsidRPr="003F1B3F" w14:paraId="43D174E4" w14:textId="77777777" w:rsidTr="003F1B3F">
        <w:trPr>
          <w:trHeight w:val="572"/>
        </w:trPr>
        <w:tc>
          <w:tcPr>
            <w:tcW w:w="1801" w:type="pct"/>
          </w:tcPr>
          <w:p w14:paraId="3C2AD3B9" w14:textId="7ACCB5B9" w:rsidR="0031033F" w:rsidRPr="00EC6A77" w:rsidRDefault="0031033F" w:rsidP="0031033F">
            <w:pPr>
              <w:pStyle w:val="TableParagraph"/>
              <w:ind w:left="110"/>
              <w:rPr>
                <w:rFonts w:asciiTheme="minorHAnsi" w:hAnsiTheme="minorHAnsi" w:cstheme="minorHAnsi"/>
                <w:lang w:val="da-DK"/>
              </w:rPr>
            </w:pPr>
            <w:r w:rsidRPr="00EC6A77">
              <w:rPr>
                <w:rFonts w:asciiTheme="minorHAnsi" w:hAnsiTheme="minorHAnsi" w:cstheme="minorHAnsi"/>
                <w:lang w:val="da-DK"/>
              </w:rPr>
              <w:t>Anvisning</w:t>
            </w:r>
          </w:p>
        </w:tc>
        <w:tc>
          <w:tcPr>
            <w:tcW w:w="3199" w:type="pct"/>
          </w:tcPr>
          <w:p w14:paraId="520924B1" w14:textId="348C33C8" w:rsidR="0031033F" w:rsidRPr="00EC6A77" w:rsidRDefault="0031033F" w:rsidP="003F1B3F">
            <w:pPr>
              <w:pStyle w:val="TableParagraph"/>
              <w:ind w:right="158"/>
              <w:rPr>
                <w:rFonts w:asciiTheme="minorHAnsi" w:hAnsiTheme="minorHAnsi" w:cstheme="minorHAnsi"/>
                <w:lang w:val="da-DK"/>
              </w:rPr>
            </w:pPr>
            <w:r w:rsidRPr="00F64CFF">
              <w:rPr>
                <w:rFonts w:asciiTheme="minorHAnsi" w:hAnsiTheme="minorHAnsi" w:cstheme="minorHAnsi"/>
                <w:lang w:val="da-DK"/>
              </w:rPr>
              <w:t>Der foretages elektronisk anvisning af alle bilag</w:t>
            </w:r>
            <w:r>
              <w:rPr>
                <w:rFonts w:asciiTheme="minorHAnsi" w:hAnsiTheme="minorHAnsi" w:cstheme="minorHAnsi"/>
                <w:lang w:val="da-DK"/>
              </w:rPr>
              <w:t xml:space="preserve"> via ØS</w:t>
            </w:r>
            <w:r w:rsidRPr="00F64CFF">
              <w:rPr>
                <w:rFonts w:asciiTheme="minorHAnsi" w:hAnsiTheme="minorHAnsi" w:cstheme="minorHAnsi"/>
                <w:lang w:val="da-DK"/>
              </w:rPr>
              <w:t>.</w:t>
            </w:r>
          </w:p>
        </w:tc>
      </w:tr>
      <w:tr w:rsidR="0031033F" w:rsidRPr="003F1B3F" w14:paraId="5C2B31B7" w14:textId="77777777" w:rsidTr="003F1B3F">
        <w:trPr>
          <w:trHeight w:val="836"/>
        </w:trPr>
        <w:tc>
          <w:tcPr>
            <w:tcW w:w="1801" w:type="pct"/>
          </w:tcPr>
          <w:p w14:paraId="5D86BD5D" w14:textId="3B888C22" w:rsidR="0031033F" w:rsidRPr="00EC6A77" w:rsidRDefault="0031033F" w:rsidP="0031033F">
            <w:pPr>
              <w:pStyle w:val="TableParagraph"/>
              <w:ind w:left="110"/>
              <w:rPr>
                <w:rFonts w:asciiTheme="minorHAnsi" w:hAnsiTheme="minorHAnsi" w:cstheme="minorHAnsi"/>
                <w:lang w:val="da-DK"/>
              </w:rPr>
            </w:pPr>
            <w:r w:rsidRPr="00957F09">
              <w:rPr>
                <w:rFonts w:asciiTheme="minorHAnsi" w:hAnsiTheme="minorHAnsi" w:cstheme="minorHAnsi"/>
                <w:lang w:val="da-DK"/>
              </w:rPr>
              <w:t>Udbetaling til egne medarbejdere</w:t>
            </w:r>
          </w:p>
        </w:tc>
        <w:tc>
          <w:tcPr>
            <w:tcW w:w="3199" w:type="pct"/>
          </w:tcPr>
          <w:p w14:paraId="151B8788" w14:textId="0074D517" w:rsidR="0031033F" w:rsidRPr="00EC6A77" w:rsidRDefault="0031033F" w:rsidP="0031033F">
            <w:pPr>
              <w:pStyle w:val="TableParagraph"/>
              <w:ind w:right="256" w:hanging="1"/>
              <w:rPr>
                <w:rFonts w:asciiTheme="minorHAnsi" w:hAnsiTheme="minorHAnsi" w:cstheme="minorHAnsi"/>
                <w:lang w:val="da-DK"/>
              </w:rPr>
            </w:pPr>
            <w:r w:rsidRPr="00957F09">
              <w:rPr>
                <w:rFonts w:asciiTheme="minorHAnsi" w:hAnsiTheme="minorHAnsi" w:cstheme="minorHAnsi"/>
                <w:lang w:val="da-DK"/>
              </w:rPr>
              <w:t>Årligt gennemfører xx en kontrol af udbetaling til egne medarbejdere.</w:t>
            </w:r>
          </w:p>
        </w:tc>
      </w:tr>
      <w:tr w:rsidR="0031033F" w:rsidRPr="003F1B3F" w14:paraId="3DC720E4" w14:textId="77777777" w:rsidTr="003F1B3F">
        <w:trPr>
          <w:trHeight w:val="1826"/>
        </w:trPr>
        <w:tc>
          <w:tcPr>
            <w:tcW w:w="1801" w:type="pct"/>
          </w:tcPr>
          <w:p w14:paraId="5837F9C1" w14:textId="13C93D6D" w:rsidR="0031033F" w:rsidRPr="003A4169" w:rsidRDefault="0031033F" w:rsidP="0031033F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lang w:val="da-DK"/>
              </w:rPr>
            </w:pPr>
            <w:r w:rsidRPr="00F8788A">
              <w:rPr>
                <w:rFonts w:asciiTheme="minorHAnsi" w:hAnsiTheme="minorHAnsi" w:cstheme="minorHAnsi"/>
                <w:lang w:val="da-DK"/>
              </w:rPr>
              <w:t>Personale og løn</w:t>
            </w:r>
          </w:p>
        </w:tc>
        <w:tc>
          <w:tcPr>
            <w:tcW w:w="3199" w:type="pct"/>
          </w:tcPr>
          <w:p w14:paraId="767545AA" w14:textId="084B30DB" w:rsidR="0031033F" w:rsidRPr="00F8788A" w:rsidRDefault="0031033F" w:rsidP="0031033F">
            <w:pPr>
              <w:pStyle w:val="TableParagraph"/>
              <w:ind w:right="133"/>
              <w:rPr>
                <w:rFonts w:asciiTheme="minorHAnsi" w:hAnsiTheme="minorHAnsi" w:cstheme="minorHAnsi"/>
                <w:lang w:val="da-DK"/>
              </w:rPr>
            </w:pPr>
            <w:r w:rsidRPr="00F8788A">
              <w:rPr>
                <w:rFonts w:asciiTheme="minorHAnsi" w:hAnsiTheme="minorHAnsi" w:cstheme="minorHAnsi"/>
                <w:lang w:val="da-DK"/>
              </w:rPr>
              <w:t>X (mindst to) gange årligt laver xx kontrol i lønsystem</w:t>
            </w:r>
            <w:r w:rsidRPr="00F8788A">
              <w:rPr>
                <w:rFonts w:asciiTheme="minorHAnsi" w:hAnsiTheme="minorHAnsi" w:cstheme="minorHAnsi"/>
                <w:spacing w:val="-31"/>
                <w:lang w:val="da-DK"/>
              </w:rPr>
              <w:t xml:space="preserve"> </w:t>
            </w:r>
            <w:r w:rsidRPr="00F8788A">
              <w:rPr>
                <w:rFonts w:asciiTheme="minorHAnsi" w:hAnsiTheme="minorHAnsi" w:cstheme="minorHAnsi"/>
                <w:lang w:val="da-DK"/>
              </w:rPr>
              <w:t>af om det er de korrekte medarbejdere og den korrekte løn, der</w:t>
            </w:r>
            <w:r w:rsidRPr="00F8788A">
              <w:rPr>
                <w:rFonts w:asciiTheme="minorHAnsi" w:hAnsiTheme="minorHAnsi" w:cstheme="minorHAnsi"/>
                <w:spacing w:val="-1"/>
                <w:lang w:val="da-DK"/>
              </w:rPr>
              <w:t xml:space="preserve"> </w:t>
            </w:r>
            <w:r w:rsidRPr="00F8788A">
              <w:rPr>
                <w:rFonts w:asciiTheme="minorHAnsi" w:hAnsiTheme="minorHAnsi" w:cstheme="minorHAnsi"/>
                <w:lang w:val="da-DK"/>
              </w:rPr>
              <w:t>bogføres.</w:t>
            </w:r>
          </w:p>
          <w:p w14:paraId="0BFE81D3" w14:textId="77777777" w:rsidR="0031033F" w:rsidRPr="00F8788A" w:rsidRDefault="0031033F" w:rsidP="0031033F">
            <w:pPr>
              <w:pStyle w:val="TableParagraph"/>
              <w:spacing w:before="120"/>
              <w:ind w:right="542"/>
              <w:rPr>
                <w:rFonts w:asciiTheme="minorHAnsi" w:hAnsiTheme="minorHAnsi" w:cstheme="minorHAnsi"/>
                <w:lang w:val="da-DK"/>
              </w:rPr>
            </w:pPr>
            <w:r w:rsidRPr="00F8788A">
              <w:rPr>
                <w:rFonts w:asciiTheme="minorHAnsi" w:hAnsiTheme="minorHAnsi" w:cstheme="minorHAnsi"/>
                <w:lang w:val="da-DK"/>
              </w:rPr>
              <w:t>Der laves en kontrol af om der er modtaget korrekte refusioner for sygdom, barsel, fleksjob mv. og der er særlig fokus på udbetaling af variable ydelser</w:t>
            </w:r>
          </w:p>
        </w:tc>
      </w:tr>
      <w:tr w:rsidR="0031033F" w:rsidRPr="003F1B3F" w14:paraId="55283787" w14:textId="77777777" w:rsidTr="003A4169">
        <w:trPr>
          <w:trHeight w:val="842"/>
        </w:trPr>
        <w:tc>
          <w:tcPr>
            <w:tcW w:w="1801" w:type="pct"/>
          </w:tcPr>
          <w:p w14:paraId="1B45AF3C" w14:textId="77777777" w:rsidR="0031033F" w:rsidRPr="00D1428B" w:rsidRDefault="0031033F" w:rsidP="0031033F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Kontantkasser mv.</w:t>
            </w:r>
          </w:p>
        </w:tc>
        <w:tc>
          <w:tcPr>
            <w:tcW w:w="3199" w:type="pct"/>
          </w:tcPr>
          <w:p w14:paraId="5B60538E" w14:textId="77777777" w:rsidR="0031033F" w:rsidRPr="00D1428B" w:rsidRDefault="0031033F" w:rsidP="0031033F">
            <w:pPr>
              <w:pStyle w:val="TableParagraph"/>
              <w:spacing w:before="12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xx har ansvar for institutionens kasse(r)</w:t>
            </w:r>
          </w:p>
          <w:p w14:paraId="29435E3D" w14:textId="77777777" w:rsidR="0031033F" w:rsidRDefault="0031033F" w:rsidP="0031033F">
            <w:pPr>
              <w:pStyle w:val="TableParagraph"/>
              <w:spacing w:before="119"/>
              <w:ind w:right="342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Der er i bilag yy beskrevet arbejdsgange omkring kassen.</w:t>
            </w:r>
          </w:p>
          <w:p w14:paraId="197268B9" w14:textId="72CC78CE" w:rsidR="003F1B3F" w:rsidRPr="003F1B3F" w:rsidRDefault="003F1B3F" w:rsidP="0031033F">
            <w:pPr>
              <w:pStyle w:val="TableParagraph"/>
              <w:spacing w:before="119"/>
              <w:ind w:right="342"/>
              <w:rPr>
                <w:rFonts w:asciiTheme="minorHAnsi" w:hAnsiTheme="minorHAnsi" w:cstheme="minorHAnsi"/>
                <w:sz w:val="10"/>
                <w:szCs w:val="10"/>
                <w:lang w:val="da-DK"/>
              </w:rPr>
            </w:pPr>
          </w:p>
        </w:tc>
      </w:tr>
      <w:tr w:rsidR="0031033F" w:rsidRPr="003F1B3F" w14:paraId="3ADA85A1" w14:textId="77777777" w:rsidTr="003A4169">
        <w:trPr>
          <w:trHeight w:val="1960"/>
        </w:trPr>
        <w:tc>
          <w:tcPr>
            <w:tcW w:w="1801" w:type="pct"/>
          </w:tcPr>
          <w:p w14:paraId="02E72A56" w14:textId="77777777" w:rsidR="0031033F" w:rsidRPr="00D1428B" w:rsidRDefault="0031033F" w:rsidP="0031033F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lastRenderedPageBreak/>
              <w:t>Indkøb</w:t>
            </w:r>
          </w:p>
        </w:tc>
        <w:tc>
          <w:tcPr>
            <w:tcW w:w="3199" w:type="pct"/>
          </w:tcPr>
          <w:p w14:paraId="794FD51E" w14:textId="1E7EEE59" w:rsidR="0031033F" w:rsidRPr="00D1428B" w:rsidRDefault="0031033F" w:rsidP="0031033F">
            <w:pPr>
              <w:pStyle w:val="TableParagraph"/>
              <w:spacing w:before="118" w:after="240"/>
              <w:ind w:right="1368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xx foretager indkøb på institutionens vegne. Indkøb på over X kr. godkendes af lederen.</w:t>
            </w:r>
          </w:p>
          <w:p w14:paraId="06AFE2BB" w14:textId="068A891A" w:rsidR="0031033F" w:rsidRPr="00D1428B" w:rsidRDefault="0031033F" w:rsidP="0031033F">
            <w:pPr>
              <w:pStyle w:val="TableParagraph"/>
              <w:spacing w:before="2" w:after="240"/>
              <w:ind w:right="525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Ved indkøb skal bestillers navn og ean nr. fremgå af fakturaen.</w:t>
            </w:r>
          </w:p>
          <w:p w14:paraId="2499C9AC" w14:textId="6DAB40E8" w:rsidR="0031033F" w:rsidRPr="00D1428B" w:rsidRDefault="0031033F" w:rsidP="0031033F">
            <w:pPr>
              <w:pStyle w:val="TableParagraph"/>
              <w:spacing w:before="121" w:after="240"/>
              <w:ind w:right="28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Ved modtagelse skal det kontrolleres, at det modtagne svarer til det bestilte.</w:t>
            </w:r>
          </w:p>
        </w:tc>
      </w:tr>
      <w:tr w:rsidR="0031033F" w:rsidRPr="003F1B3F" w14:paraId="40EED36D" w14:textId="77777777" w:rsidTr="003A4169">
        <w:trPr>
          <w:trHeight w:val="1118"/>
        </w:trPr>
        <w:tc>
          <w:tcPr>
            <w:tcW w:w="1801" w:type="pct"/>
          </w:tcPr>
          <w:p w14:paraId="01EBC89B" w14:textId="77777777" w:rsidR="0031033F" w:rsidRPr="00D1428B" w:rsidRDefault="0031033F" w:rsidP="0031033F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Regningsbetaling</w:t>
            </w:r>
          </w:p>
        </w:tc>
        <w:tc>
          <w:tcPr>
            <w:tcW w:w="3199" w:type="pct"/>
          </w:tcPr>
          <w:p w14:paraId="4D7B8F1D" w14:textId="1A94E18C" w:rsidR="0031033F" w:rsidRPr="00D1428B" w:rsidRDefault="0031033F" w:rsidP="0031033F">
            <w:pPr>
              <w:pStyle w:val="TableParagraph"/>
              <w:spacing w:before="118"/>
              <w:ind w:right="292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Regninger betales elektronisk via bogføringen af xx på forfaldsdagen.</w:t>
            </w:r>
          </w:p>
          <w:p w14:paraId="182E3D35" w14:textId="1A5DB3C4" w:rsidR="0031033F" w:rsidRPr="00D1428B" w:rsidRDefault="0031033F" w:rsidP="0031033F">
            <w:pPr>
              <w:pStyle w:val="TableParagraph"/>
              <w:spacing w:before="12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Betaling af regninger på over X kr. skal godkendes af lederen</w:t>
            </w:r>
            <w:r>
              <w:rPr>
                <w:rFonts w:asciiTheme="minorHAnsi" w:hAnsiTheme="minorHAnsi" w:cstheme="minorHAnsi"/>
                <w:lang w:val="da-DK"/>
              </w:rPr>
              <w:t>.</w:t>
            </w:r>
          </w:p>
        </w:tc>
      </w:tr>
      <w:tr w:rsidR="0031033F" w:rsidRPr="003F1B3F" w14:paraId="7B5A27A9" w14:textId="77777777" w:rsidTr="003A4169">
        <w:trPr>
          <w:trHeight w:val="491"/>
        </w:trPr>
        <w:tc>
          <w:tcPr>
            <w:tcW w:w="1801" w:type="pct"/>
          </w:tcPr>
          <w:p w14:paraId="2531C6C7" w14:textId="77777777" w:rsidR="0031033F" w:rsidRPr="00D1428B" w:rsidRDefault="0031033F" w:rsidP="0031033F">
            <w:pPr>
              <w:pStyle w:val="TableParagraph"/>
              <w:ind w:left="110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Bogføring</w:t>
            </w:r>
          </w:p>
        </w:tc>
        <w:tc>
          <w:tcPr>
            <w:tcW w:w="3199" w:type="pct"/>
          </w:tcPr>
          <w:p w14:paraId="01A39364" w14:textId="091B1AF1" w:rsidR="0031033F" w:rsidRPr="00D1428B" w:rsidRDefault="0031033F" w:rsidP="0031033F">
            <w:pPr>
              <w:pStyle w:val="TableParagraph"/>
              <w:rPr>
                <w:rFonts w:asciiTheme="minorHAnsi" w:hAnsiTheme="minorHAnsi" w:cstheme="minorHAnsi"/>
                <w:lang w:val="da-DK"/>
              </w:rPr>
            </w:pPr>
            <w:r w:rsidRPr="00D1428B">
              <w:rPr>
                <w:rFonts w:asciiTheme="minorHAnsi" w:hAnsiTheme="minorHAnsi" w:cstheme="minorHAnsi"/>
                <w:lang w:val="da-DK"/>
              </w:rPr>
              <w:t>Bogføring foretages af xx jf. de gældende regler.</w:t>
            </w:r>
          </w:p>
        </w:tc>
      </w:tr>
    </w:tbl>
    <w:p w14:paraId="4DD47A94" w14:textId="77777777" w:rsidR="00D37538" w:rsidRPr="003A4169" w:rsidRDefault="00D37538" w:rsidP="00825590">
      <w:pPr>
        <w:pStyle w:val="Overskrift1"/>
        <w:ind w:left="0"/>
        <w:rPr>
          <w:rFonts w:asciiTheme="minorHAnsi" w:hAnsiTheme="minorHAnsi" w:cstheme="minorHAnsi"/>
          <w:color w:val="FF0000"/>
          <w:lang w:val="da-DK"/>
        </w:rPr>
      </w:pPr>
    </w:p>
    <w:sectPr w:rsidR="00D37538" w:rsidRPr="003A4169" w:rsidSect="00221504">
      <w:footerReference w:type="default" r:id="rId8"/>
      <w:pgSz w:w="11900" w:h="16840"/>
      <w:pgMar w:top="1600" w:right="1000" w:bottom="1160" w:left="100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E7E6" w14:textId="77777777" w:rsidR="0096068E" w:rsidRDefault="0096068E">
      <w:r>
        <w:separator/>
      </w:r>
    </w:p>
  </w:endnote>
  <w:endnote w:type="continuationSeparator" w:id="0">
    <w:p w14:paraId="52F0640E" w14:textId="77777777" w:rsidR="0096068E" w:rsidRDefault="0096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6C7B" w14:textId="2B9502A5" w:rsidR="00D37538" w:rsidRDefault="00B723C7">
    <w:pPr>
      <w:pStyle w:val="Brdteks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473CA3" wp14:editId="726BC5ED">
              <wp:simplePos x="0" y="0"/>
              <wp:positionH relativeFrom="page">
                <wp:posOffset>6631940</wp:posOffset>
              </wp:positionH>
              <wp:positionV relativeFrom="page">
                <wp:posOffset>9888220</wp:posOffset>
              </wp:positionV>
              <wp:extent cx="24638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9582A" w14:textId="77777777" w:rsidR="00D37538" w:rsidRDefault="0096068E">
                          <w:pPr>
                            <w:pStyle w:val="Brdteks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73C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2pt;margin-top:778.6pt;width:19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rSTPOuEAAAAPAQAADwAAAAAAAAAAAAAAAAAvBAAAZHJzL2Rvd25yZXYueG1sUEsFBgAAAAAEAAQA&#10;8wAAAD0FAAAAAA==&#10;" filled="f" stroked="f">
              <v:textbox inset="0,0,0,0">
                <w:txbxContent>
                  <w:p w14:paraId="0529582A" w14:textId="77777777" w:rsidR="00D37538" w:rsidRDefault="0096068E">
                    <w:pPr>
                      <w:pStyle w:val="Brdteks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E1A6" w14:textId="77777777" w:rsidR="0096068E" w:rsidRDefault="0096068E">
      <w:r>
        <w:separator/>
      </w:r>
    </w:p>
  </w:footnote>
  <w:footnote w:type="continuationSeparator" w:id="0">
    <w:p w14:paraId="02D30C2A" w14:textId="77777777" w:rsidR="0096068E" w:rsidRDefault="0096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5B0"/>
    <w:multiLevelType w:val="hybridMultilevel"/>
    <w:tmpl w:val="6F96677C"/>
    <w:lvl w:ilvl="0" w:tplc="77487A46">
      <w:start w:val="1"/>
      <w:numFmt w:val="decimal"/>
      <w:lvlText w:val="%1."/>
      <w:lvlJc w:val="left"/>
      <w:pPr>
        <w:ind w:left="842" w:hanging="356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48E0096">
      <w:numFmt w:val="bullet"/>
      <w:lvlText w:val="•"/>
      <w:lvlJc w:val="left"/>
      <w:pPr>
        <w:ind w:left="1746" w:hanging="356"/>
      </w:pPr>
      <w:rPr>
        <w:rFonts w:hint="default"/>
      </w:rPr>
    </w:lvl>
    <w:lvl w:ilvl="2" w:tplc="FC0CDB32">
      <w:numFmt w:val="bullet"/>
      <w:lvlText w:val="•"/>
      <w:lvlJc w:val="left"/>
      <w:pPr>
        <w:ind w:left="2652" w:hanging="356"/>
      </w:pPr>
      <w:rPr>
        <w:rFonts w:hint="default"/>
      </w:rPr>
    </w:lvl>
    <w:lvl w:ilvl="3" w:tplc="BDEA7150">
      <w:numFmt w:val="bullet"/>
      <w:lvlText w:val="•"/>
      <w:lvlJc w:val="left"/>
      <w:pPr>
        <w:ind w:left="3558" w:hanging="356"/>
      </w:pPr>
      <w:rPr>
        <w:rFonts w:hint="default"/>
      </w:rPr>
    </w:lvl>
    <w:lvl w:ilvl="4" w:tplc="A45CFAF4">
      <w:numFmt w:val="bullet"/>
      <w:lvlText w:val="•"/>
      <w:lvlJc w:val="left"/>
      <w:pPr>
        <w:ind w:left="4464" w:hanging="356"/>
      </w:pPr>
      <w:rPr>
        <w:rFonts w:hint="default"/>
      </w:rPr>
    </w:lvl>
    <w:lvl w:ilvl="5" w:tplc="0D70F40E">
      <w:numFmt w:val="bullet"/>
      <w:lvlText w:val="•"/>
      <w:lvlJc w:val="left"/>
      <w:pPr>
        <w:ind w:left="5370" w:hanging="356"/>
      </w:pPr>
      <w:rPr>
        <w:rFonts w:hint="default"/>
      </w:rPr>
    </w:lvl>
    <w:lvl w:ilvl="6" w:tplc="88047F6E">
      <w:numFmt w:val="bullet"/>
      <w:lvlText w:val="•"/>
      <w:lvlJc w:val="left"/>
      <w:pPr>
        <w:ind w:left="6276" w:hanging="356"/>
      </w:pPr>
      <w:rPr>
        <w:rFonts w:hint="default"/>
      </w:rPr>
    </w:lvl>
    <w:lvl w:ilvl="7" w:tplc="414A11FA">
      <w:numFmt w:val="bullet"/>
      <w:lvlText w:val="•"/>
      <w:lvlJc w:val="left"/>
      <w:pPr>
        <w:ind w:left="7182" w:hanging="356"/>
      </w:pPr>
      <w:rPr>
        <w:rFonts w:hint="default"/>
      </w:rPr>
    </w:lvl>
    <w:lvl w:ilvl="8" w:tplc="09E02C3E">
      <w:numFmt w:val="bullet"/>
      <w:lvlText w:val="•"/>
      <w:lvlJc w:val="left"/>
      <w:pPr>
        <w:ind w:left="8088" w:hanging="356"/>
      </w:pPr>
      <w:rPr>
        <w:rFonts w:hint="default"/>
      </w:rPr>
    </w:lvl>
  </w:abstractNum>
  <w:abstractNum w:abstractNumId="1" w15:restartNumberingAfterBreak="0">
    <w:nsid w:val="053B619E"/>
    <w:multiLevelType w:val="hybridMultilevel"/>
    <w:tmpl w:val="3AA88E24"/>
    <w:lvl w:ilvl="0" w:tplc="F11EC244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  <w:color w:val="231F20"/>
      </w:rPr>
    </w:lvl>
    <w:lvl w:ilvl="1" w:tplc="0406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" w15:restartNumberingAfterBreak="0">
    <w:nsid w:val="1C3D7F74"/>
    <w:multiLevelType w:val="hybridMultilevel"/>
    <w:tmpl w:val="D18CA772"/>
    <w:lvl w:ilvl="0" w:tplc="5DEA7780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  <w:b w:val="0"/>
        <w:color w:val="231F20"/>
      </w:rPr>
    </w:lvl>
    <w:lvl w:ilvl="1" w:tplc="0406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" w15:restartNumberingAfterBreak="0">
    <w:nsid w:val="206E4F53"/>
    <w:multiLevelType w:val="hybridMultilevel"/>
    <w:tmpl w:val="ECC287BA"/>
    <w:lvl w:ilvl="0" w:tplc="04060001">
      <w:start w:val="1"/>
      <w:numFmt w:val="bullet"/>
      <w:lvlText w:val=""/>
      <w:lvlJc w:val="left"/>
      <w:pPr>
        <w:ind w:left="850" w:hanging="361"/>
        <w:jc w:val="left"/>
      </w:pPr>
      <w:rPr>
        <w:rFonts w:ascii="Symbol" w:hAnsi="Symbol" w:hint="default"/>
        <w:color w:val="231F20"/>
        <w:w w:val="100"/>
        <w:sz w:val="24"/>
        <w:szCs w:val="24"/>
      </w:rPr>
    </w:lvl>
    <w:lvl w:ilvl="1" w:tplc="CA36EC86">
      <w:numFmt w:val="bullet"/>
      <w:lvlText w:val="•"/>
      <w:lvlJc w:val="left"/>
      <w:pPr>
        <w:ind w:left="1764" w:hanging="361"/>
      </w:pPr>
      <w:rPr>
        <w:rFonts w:hint="default"/>
      </w:rPr>
    </w:lvl>
    <w:lvl w:ilvl="2" w:tplc="8AC88822"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08FC26CE">
      <w:numFmt w:val="bullet"/>
      <w:lvlText w:val="•"/>
      <w:lvlJc w:val="left"/>
      <w:pPr>
        <w:ind w:left="3572" w:hanging="361"/>
      </w:pPr>
      <w:rPr>
        <w:rFonts w:hint="default"/>
      </w:rPr>
    </w:lvl>
    <w:lvl w:ilvl="4" w:tplc="F7760AA6">
      <w:numFmt w:val="bullet"/>
      <w:lvlText w:val="•"/>
      <w:lvlJc w:val="left"/>
      <w:pPr>
        <w:ind w:left="4476" w:hanging="361"/>
      </w:pPr>
      <w:rPr>
        <w:rFonts w:hint="default"/>
      </w:rPr>
    </w:lvl>
    <w:lvl w:ilvl="5" w:tplc="D6F61B1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CAFE1706">
      <w:numFmt w:val="bullet"/>
      <w:lvlText w:val="•"/>
      <w:lvlJc w:val="left"/>
      <w:pPr>
        <w:ind w:left="6284" w:hanging="361"/>
      </w:pPr>
      <w:rPr>
        <w:rFonts w:hint="default"/>
      </w:rPr>
    </w:lvl>
    <w:lvl w:ilvl="7" w:tplc="BDC481DA"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2ABCF83C">
      <w:numFmt w:val="bullet"/>
      <w:lvlText w:val="•"/>
      <w:lvlJc w:val="left"/>
      <w:pPr>
        <w:ind w:left="8092" w:hanging="361"/>
      </w:pPr>
      <w:rPr>
        <w:rFonts w:hint="default"/>
      </w:rPr>
    </w:lvl>
  </w:abstractNum>
  <w:abstractNum w:abstractNumId="4" w15:restartNumberingAfterBreak="0">
    <w:nsid w:val="21B96D66"/>
    <w:multiLevelType w:val="hybridMultilevel"/>
    <w:tmpl w:val="7D64EF2A"/>
    <w:lvl w:ilvl="0" w:tplc="D444DF3A">
      <w:start w:val="1"/>
      <w:numFmt w:val="decimal"/>
      <w:lvlText w:val="%1."/>
      <w:lvlJc w:val="left"/>
      <w:pPr>
        <w:ind w:left="850" w:hanging="361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66C4CBCA">
      <w:numFmt w:val="bullet"/>
      <w:lvlText w:val="•"/>
      <w:lvlJc w:val="left"/>
      <w:pPr>
        <w:ind w:left="1764" w:hanging="361"/>
      </w:pPr>
      <w:rPr>
        <w:rFonts w:hint="default"/>
      </w:rPr>
    </w:lvl>
    <w:lvl w:ilvl="2" w:tplc="B964E606"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0FB4F348">
      <w:numFmt w:val="bullet"/>
      <w:lvlText w:val="•"/>
      <w:lvlJc w:val="left"/>
      <w:pPr>
        <w:ind w:left="3572" w:hanging="361"/>
      </w:pPr>
      <w:rPr>
        <w:rFonts w:hint="default"/>
      </w:rPr>
    </w:lvl>
    <w:lvl w:ilvl="4" w:tplc="AAECBDA6">
      <w:numFmt w:val="bullet"/>
      <w:lvlText w:val="•"/>
      <w:lvlJc w:val="left"/>
      <w:pPr>
        <w:ind w:left="4476" w:hanging="361"/>
      </w:pPr>
      <w:rPr>
        <w:rFonts w:hint="default"/>
      </w:rPr>
    </w:lvl>
    <w:lvl w:ilvl="5" w:tplc="02FCB8C6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1AEC4D34">
      <w:numFmt w:val="bullet"/>
      <w:lvlText w:val="•"/>
      <w:lvlJc w:val="left"/>
      <w:pPr>
        <w:ind w:left="6284" w:hanging="361"/>
      </w:pPr>
      <w:rPr>
        <w:rFonts w:hint="default"/>
      </w:rPr>
    </w:lvl>
    <w:lvl w:ilvl="7" w:tplc="2A92A050"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B4D0FD30">
      <w:numFmt w:val="bullet"/>
      <w:lvlText w:val="•"/>
      <w:lvlJc w:val="left"/>
      <w:pPr>
        <w:ind w:left="8092" w:hanging="361"/>
      </w:pPr>
      <w:rPr>
        <w:rFonts w:hint="default"/>
      </w:rPr>
    </w:lvl>
  </w:abstractNum>
  <w:abstractNum w:abstractNumId="5" w15:restartNumberingAfterBreak="0">
    <w:nsid w:val="2B1508A4"/>
    <w:multiLevelType w:val="hybridMultilevel"/>
    <w:tmpl w:val="44306CDC"/>
    <w:lvl w:ilvl="0" w:tplc="D286D80A">
      <w:start w:val="1"/>
      <w:numFmt w:val="decimal"/>
      <w:lvlText w:val="%1."/>
      <w:lvlJc w:val="left"/>
      <w:pPr>
        <w:ind w:left="850" w:hanging="361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925696E0">
      <w:numFmt w:val="bullet"/>
      <w:lvlText w:val="•"/>
      <w:lvlJc w:val="left"/>
      <w:pPr>
        <w:ind w:left="1764" w:hanging="361"/>
      </w:pPr>
      <w:rPr>
        <w:rFonts w:hint="default"/>
      </w:rPr>
    </w:lvl>
    <w:lvl w:ilvl="2" w:tplc="A5264784"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25F4682C">
      <w:numFmt w:val="bullet"/>
      <w:lvlText w:val="•"/>
      <w:lvlJc w:val="left"/>
      <w:pPr>
        <w:ind w:left="3572" w:hanging="361"/>
      </w:pPr>
      <w:rPr>
        <w:rFonts w:hint="default"/>
      </w:rPr>
    </w:lvl>
    <w:lvl w:ilvl="4" w:tplc="E98C5F4E">
      <w:numFmt w:val="bullet"/>
      <w:lvlText w:val="•"/>
      <w:lvlJc w:val="left"/>
      <w:pPr>
        <w:ind w:left="4476" w:hanging="361"/>
      </w:pPr>
      <w:rPr>
        <w:rFonts w:hint="default"/>
      </w:rPr>
    </w:lvl>
    <w:lvl w:ilvl="5" w:tplc="A9E43286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97F63090">
      <w:numFmt w:val="bullet"/>
      <w:lvlText w:val="•"/>
      <w:lvlJc w:val="left"/>
      <w:pPr>
        <w:ind w:left="6284" w:hanging="361"/>
      </w:pPr>
      <w:rPr>
        <w:rFonts w:hint="default"/>
      </w:rPr>
    </w:lvl>
    <w:lvl w:ilvl="7" w:tplc="5E66F27A"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C3A2B4A2">
      <w:numFmt w:val="bullet"/>
      <w:lvlText w:val="•"/>
      <w:lvlJc w:val="left"/>
      <w:pPr>
        <w:ind w:left="8092" w:hanging="361"/>
      </w:pPr>
      <w:rPr>
        <w:rFonts w:hint="default"/>
      </w:rPr>
    </w:lvl>
  </w:abstractNum>
  <w:abstractNum w:abstractNumId="6" w15:restartNumberingAfterBreak="0">
    <w:nsid w:val="55DC3382"/>
    <w:multiLevelType w:val="hybridMultilevel"/>
    <w:tmpl w:val="8D5EE03C"/>
    <w:lvl w:ilvl="0" w:tplc="FE9431C6">
      <w:start w:val="1"/>
      <w:numFmt w:val="decimal"/>
      <w:lvlText w:val="%1."/>
      <w:lvlJc w:val="left"/>
      <w:pPr>
        <w:ind w:left="850" w:hanging="361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F8839FC">
      <w:numFmt w:val="bullet"/>
      <w:lvlText w:val="-"/>
      <w:lvlJc w:val="left"/>
      <w:pPr>
        <w:ind w:left="850" w:hanging="14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2" w:tplc="CC020794">
      <w:numFmt w:val="bullet"/>
      <w:lvlText w:val="•"/>
      <w:lvlJc w:val="left"/>
      <w:pPr>
        <w:ind w:left="2668" w:hanging="147"/>
      </w:pPr>
      <w:rPr>
        <w:rFonts w:hint="default"/>
      </w:rPr>
    </w:lvl>
    <w:lvl w:ilvl="3" w:tplc="FF6EEC30">
      <w:numFmt w:val="bullet"/>
      <w:lvlText w:val="•"/>
      <w:lvlJc w:val="left"/>
      <w:pPr>
        <w:ind w:left="3572" w:hanging="147"/>
      </w:pPr>
      <w:rPr>
        <w:rFonts w:hint="default"/>
      </w:rPr>
    </w:lvl>
    <w:lvl w:ilvl="4" w:tplc="782A4DA0">
      <w:numFmt w:val="bullet"/>
      <w:lvlText w:val="•"/>
      <w:lvlJc w:val="left"/>
      <w:pPr>
        <w:ind w:left="4476" w:hanging="147"/>
      </w:pPr>
      <w:rPr>
        <w:rFonts w:hint="default"/>
      </w:rPr>
    </w:lvl>
    <w:lvl w:ilvl="5" w:tplc="7292D202">
      <w:numFmt w:val="bullet"/>
      <w:lvlText w:val="•"/>
      <w:lvlJc w:val="left"/>
      <w:pPr>
        <w:ind w:left="5380" w:hanging="147"/>
      </w:pPr>
      <w:rPr>
        <w:rFonts w:hint="default"/>
      </w:rPr>
    </w:lvl>
    <w:lvl w:ilvl="6" w:tplc="54F80C4C">
      <w:numFmt w:val="bullet"/>
      <w:lvlText w:val="•"/>
      <w:lvlJc w:val="left"/>
      <w:pPr>
        <w:ind w:left="6284" w:hanging="147"/>
      </w:pPr>
      <w:rPr>
        <w:rFonts w:hint="default"/>
      </w:rPr>
    </w:lvl>
    <w:lvl w:ilvl="7" w:tplc="3A16E3EE">
      <w:numFmt w:val="bullet"/>
      <w:lvlText w:val="•"/>
      <w:lvlJc w:val="left"/>
      <w:pPr>
        <w:ind w:left="7188" w:hanging="147"/>
      </w:pPr>
      <w:rPr>
        <w:rFonts w:hint="default"/>
      </w:rPr>
    </w:lvl>
    <w:lvl w:ilvl="8" w:tplc="A6A46EF6">
      <w:numFmt w:val="bullet"/>
      <w:lvlText w:val="•"/>
      <w:lvlJc w:val="left"/>
      <w:pPr>
        <w:ind w:left="8092" w:hanging="147"/>
      </w:pPr>
      <w:rPr>
        <w:rFonts w:hint="default"/>
      </w:rPr>
    </w:lvl>
  </w:abstractNum>
  <w:abstractNum w:abstractNumId="7" w15:restartNumberingAfterBreak="0">
    <w:nsid w:val="5DE738AB"/>
    <w:multiLevelType w:val="hybridMultilevel"/>
    <w:tmpl w:val="853247C0"/>
    <w:lvl w:ilvl="0" w:tplc="0E6E1746">
      <w:numFmt w:val="bullet"/>
      <w:lvlText w:val="o"/>
      <w:lvlJc w:val="left"/>
      <w:pPr>
        <w:ind w:left="566" w:hanging="361"/>
      </w:pPr>
      <w:rPr>
        <w:rFonts w:ascii="Courier New" w:eastAsia="Courier New" w:hAnsi="Courier New" w:cs="Courier New" w:hint="default"/>
        <w:color w:val="231F20"/>
        <w:w w:val="100"/>
        <w:sz w:val="22"/>
        <w:szCs w:val="22"/>
      </w:rPr>
    </w:lvl>
    <w:lvl w:ilvl="1" w:tplc="1908A522">
      <w:numFmt w:val="bullet"/>
      <w:lvlText w:val="•"/>
      <w:lvlJc w:val="left"/>
      <w:pPr>
        <w:ind w:left="1076" w:hanging="361"/>
      </w:pPr>
      <w:rPr>
        <w:rFonts w:hint="default"/>
      </w:rPr>
    </w:lvl>
    <w:lvl w:ilvl="2" w:tplc="BBBA40B6">
      <w:numFmt w:val="bullet"/>
      <w:lvlText w:val="•"/>
      <w:lvlJc w:val="left"/>
      <w:pPr>
        <w:ind w:left="1593" w:hanging="361"/>
      </w:pPr>
      <w:rPr>
        <w:rFonts w:hint="default"/>
      </w:rPr>
    </w:lvl>
    <w:lvl w:ilvl="3" w:tplc="1A8E26AA">
      <w:numFmt w:val="bullet"/>
      <w:lvlText w:val="•"/>
      <w:lvlJc w:val="left"/>
      <w:pPr>
        <w:ind w:left="2110" w:hanging="361"/>
      </w:pPr>
      <w:rPr>
        <w:rFonts w:hint="default"/>
      </w:rPr>
    </w:lvl>
    <w:lvl w:ilvl="4" w:tplc="D2D49B38">
      <w:numFmt w:val="bullet"/>
      <w:lvlText w:val="•"/>
      <w:lvlJc w:val="left"/>
      <w:pPr>
        <w:ind w:left="2626" w:hanging="361"/>
      </w:pPr>
      <w:rPr>
        <w:rFonts w:hint="default"/>
      </w:rPr>
    </w:lvl>
    <w:lvl w:ilvl="5" w:tplc="197613EC">
      <w:numFmt w:val="bullet"/>
      <w:lvlText w:val="•"/>
      <w:lvlJc w:val="left"/>
      <w:pPr>
        <w:ind w:left="3143" w:hanging="361"/>
      </w:pPr>
      <w:rPr>
        <w:rFonts w:hint="default"/>
      </w:rPr>
    </w:lvl>
    <w:lvl w:ilvl="6" w:tplc="AF84FE16">
      <w:numFmt w:val="bullet"/>
      <w:lvlText w:val="•"/>
      <w:lvlJc w:val="left"/>
      <w:pPr>
        <w:ind w:left="3660" w:hanging="361"/>
      </w:pPr>
      <w:rPr>
        <w:rFonts w:hint="default"/>
      </w:rPr>
    </w:lvl>
    <w:lvl w:ilvl="7" w:tplc="2038452A">
      <w:numFmt w:val="bullet"/>
      <w:lvlText w:val="•"/>
      <w:lvlJc w:val="left"/>
      <w:pPr>
        <w:ind w:left="4176" w:hanging="361"/>
      </w:pPr>
      <w:rPr>
        <w:rFonts w:hint="default"/>
      </w:rPr>
    </w:lvl>
    <w:lvl w:ilvl="8" w:tplc="F3CA2A78">
      <w:numFmt w:val="bullet"/>
      <w:lvlText w:val="•"/>
      <w:lvlJc w:val="left"/>
      <w:pPr>
        <w:ind w:left="4693" w:hanging="361"/>
      </w:pPr>
      <w:rPr>
        <w:rFonts w:hint="default"/>
      </w:rPr>
    </w:lvl>
  </w:abstractNum>
  <w:abstractNum w:abstractNumId="8" w15:restartNumberingAfterBreak="0">
    <w:nsid w:val="60A03358"/>
    <w:multiLevelType w:val="hybridMultilevel"/>
    <w:tmpl w:val="F9362AC6"/>
    <w:lvl w:ilvl="0" w:tplc="482C3AA6">
      <w:start w:val="1"/>
      <w:numFmt w:val="decimal"/>
      <w:lvlText w:val="%1."/>
      <w:lvlJc w:val="left"/>
      <w:pPr>
        <w:ind w:left="842" w:hanging="356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E065394">
      <w:start w:val="1"/>
      <w:numFmt w:val="lowerLetter"/>
      <w:lvlText w:val="%2)"/>
      <w:lvlJc w:val="left"/>
      <w:pPr>
        <w:ind w:left="1982" w:hanging="360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2" w:tplc="E1AAC52C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DDA4478"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074C4E72"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C196409E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61FC839A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370E96D6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0B5C1FD2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9" w15:restartNumberingAfterBreak="0">
    <w:nsid w:val="73F67BE5"/>
    <w:multiLevelType w:val="hybridMultilevel"/>
    <w:tmpl w:val="013479F6"/>
    <w:lvl w:ilvl="0" w:tplc="AA74D230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8"/>
    <w:rsid w:val="000161A6"/>
    <w:rsid w:val="000B19EF"/>
    <w:rsid w:val="00130F5D"/>
    <w:rsid w:val="001339BE"/>
    <w:rsid w:val="00190B76"/>
    <w:rsid w:val="001A107C"/>
    <w:rsid w:val="00202168"/>
    <w:rsid w:val="002023D9"/>
    <w:rsid w:val="00221504"/>
    <w:rsid w:val="00254E7B"/>
    <w:rsid w:val="00280C8D"/>
    <w:rsid w:val="00287835"/>
    <w:rsid w:val="0031033F"/>
    <w:rsid w:val="003471BB"/>
    <w:rsid w:val="00363F7D"/>
    <w:rsid w:val="00382AC3"/>
    <w:rsid w:val="003A4169"/>
    <w:rsid w:val="003C4399"/>
    <w:rsid w:val="003F1B3F"/>
    <w:rsid w:val="00545B49"/>
    <w:rsid w:val="005E4F75"/>
    <w:rsid w:val="005F30A7"/>
    <w:rsid w:val="0060457F"/>
    <w:rsid w:val="00677201"/>
    <w:rsid w:val="006F6629"/>
    <w:rsid w:val="00760681"/>
    <w:rsid w:val="007875C2"/>
    <w:rsid w:val="00825590"/>
    <w:rsid w:val="00827573"/>
    <w:rsid w:val="00957F09"/>
    <w:rsid w:val="0096068E"/>
    <w:rsid w:val="009E5D97"/>
    <w:rsid w:val="00A1501F"/>
    <w:rsid w:val="00A849C3"/>
    <w:rsid w:val="00A938ED"/>
    <w:rsid w:val="00AB2165"/>
    <w:rsid w:val="00B00793"/>
    <w:rsid w:val="00B723C7"/>
    <w:rsid w:val="00D00927"/>
    <w:rsid w:val="00D1428B"/>
    <w:rsid w:val="00D204C6"/>
    <w:rsid w:val="00D21216"/>
    <w:rsid w:val="00D37538"/>
    <w:rsid w:val="00DA6936"/>
    <w:rsid w:val="00DD5546"/>
    <w:rsid w:val="00DD7955"/>
    <w:rsid w:val="00EA5A98"/>
    <w:rsid w:val="00EC1C01"/>
    <w:rsid w:val="00EC6A77"/>
    <w:rsid w:val="00ED539B"/>
    <w:rsid w:val="00EF5925"/>
    <w:rsid w:val="00F5056F"/>
    <w:rsid w:val="00F55FCA"/>
    <w:rsid w:val="00F64CFF"/>
    <w:rsid w:val="00F8788A"/>
    <w:rsid w:val="00F92B05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6256AC"/>
  <w15:docId w15:val="{DBC79233-E06A-4308-807A-8CAC8ED0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97"/>
      <w:ind w:left="129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129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  <w:pPr>
      <w:ind w:left="85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07"/>
    </w:pPr>
  </w:style>
  <w:style w:type="paragraph" w:styleId="Sidehoved">
    <w:name w:val="header"/>
    <w:basedOn w:val="Normal"/>
    <w:link w:val="SidehovedTegn"/>
    <w:uiPriority w:val="99"/>
    <w:unhideWhenUsed/>
    <w:rsid w:val="00130F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0F5D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130F5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30F5D"/>
    <w:rPr>
      <w:rFonts w:ascii="Arial" w:eastAsia="Arial" w:hAnsi="Arial" w:cs="Arial"/>
    </w:rPr>
  </w:style>
  <w:style w:type="character" w:styleId="Kraftigfremhvning">
    <w:name w:val="Intense Emphasis"/>
    <w:basedOn w:val="Standardskrifttypeiafsnit"/>
    <w:uiPriority w:val="21"/>
    <w:qFormat/>
    <w:rsid w:val="00A1501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F9C5-B472-4B03-B322-150DBDA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321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(\330konomisk ledelsestilsyn - godkendt direktionen 30 9 2014.pdf)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(\330konomisk ledelsestilsyn - godkendt direktionen 30 9 2014.pdf)</dc:title>
  <dc:creator>jan</dc:creator>
  <cp:lastModifiedBy>Line Røge Andreasen</cp:lastModifiedBy>
  <cp:revision>7</cp:revision>
  <dcterms:created xsi:type="dcterms:W3CDTF">2022-01-13T08:16:00Z</dcterms:created>
  <dcterms:modified xsi:type="dcterms:W3CDTF">2022-09-22T08:52:00Z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Adobe Acrobat 11.0.5</vt:lpwstr>
  </property>
  <property fmtid="{D5CDD505-2E9C-101B-9397-08002B2CF9AE}" pid="4" name="LastSaved">
    <vt:filetime>2020-12-29T00:00:00Z</vt:filetime>
  </property>
</Properties>
</file>