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71F9" w14:textId="7F08700E" w:rsidR="007460A0" w:rsidRPr="00555AC1" w:rsidRDefault="00887E62" w:rsidP="007460A0">
      <w:pPr>
        <w:rPr>
          <w:b/>
          <w:bCs/>
        </w:rPr>
      </w:pPr>
      <w:r>
        <w:rPr>
          <w:b/>
          <w:bCs/>
        </w:rPr>
        <w:t>Ved svære resultater (til leder og AMR)</w:t>
      </w:r>
    </w:p>
    <w:p w14:paraId="10CAC6D1" w14:textId="0B5FE385" w:rsidR="00F67EDA" w:rsidRDefault="00D07425" w:rsidP="00D07425">
      <w:r>
        <w:t xml:space="preserve">Rapporten kan være både overraskende, glædelig og vanskelig at læse. Det er vigtigt, at </w:t>
      </w:r>
      <w:r w:rsidR="002D34FE">
        <w:t>d</w:t>
      </w:r>
      <w:r w:rsidR="00D317FA">
        <w:t>en</w:t>
      </w:r>
      <w:r>
        <w:t xml:space="preserve"> umiddelbare reaktion ikke bliver styrende for den videre håndtering.</w:t>
      </w:r>
      <w:r w:rsidR="00BD66BC">
        <w:br/>
      </w:r>
      <w:r>
        <w:t xml:space="preserve">Ved svære resultater forstås meget lave </w:t>
      </w:r>
      <w:r w:rsidR="002D34FE">
        <w:t>målinger i trivsel</w:t>
      </w:r>
      <w:r>
        <w:t xml:space="preserve"> eller angivelser af mobning, chikane samt fysisk eller psykisk vold i arbejdet. </w:t>
      </w:r>
      <w:r w:rsidR="00EC6D06">
        <w:t>Mulighederne for h</w:t>
      </w:r>
      <w:r>
        <w:t>åndtering</w:t>
      </w:r>
      <w:r w:rsidR="00E23313">
        <w:t xml:space="preserve"> af svære resultater</w:t>
      </w:r>
      <w:r>
        <w:t xml:space="preserve"> kompliceres</w:t>
      </w:r>
      <w:r w:rsidR="00EC6D06">
        <w:t xml:space="preserve"> yderligere</w:t>
      </w:r>
      <w:r>
        <w:t>, når det angives, at krænkende adfærd er udøvet af en underordnet, overordnet eller kollega, da undersøgelsens anonymitet udelukker opfølgning på konkrete enkeltsager</w:t>
      </w:r>
      <w:r w:rsidR="00EC6D06">
        <w:t xml:space="preserve">. </w:t>
      </w:r>
      <w:r w:rsidR="000B42B3">
        <w:br/>
      </w:r>
      <w:r w:rsidR="00F67EDA">
        <w:t>Hvis der er svære resultater I jeres rapport</w:t>
      </w:r>
      <w:r w:rsidR="00D02687">
        <w:t xml:space="preserve">, anbefaler vi følgende opmærksomhedspunkter til dialogmødet: </w:t>
      </w:r>
    </w:p>
    <w:p w14:paraId="263B0E6D" w14:textId="77777777" w:rsidR="000C05A7" w:rsidRDefault="00794DA7" w:rsidP="00C90404">
      <w:r w:rsidRPr="006C4F02">
        <w:rPr>
          <w:b/>
          <w:bCs/>
        </w:rPr>
        <w:t>Skab</w:t>
      </w:r>
      <w:r w:rsidR="002A7922" w:rsidRPr="006C4F02">
        <w:rPr>
          <w:b/>
          <w:bCs/>
        </w:rPr>
        <w:t xml:space="preserve"> tryghed</w:t>
      </w:r>
      <w:r w:rsidRPr="006C4F02">
        <w:rPr>
          <w:b/>
          <w:bCs/>
        </w:rPr>
        <w:t xml:space="preserve"> i situationen</w:t>
      </w:r>
      <w:r w:rsidR="00A614FA">
        <w:rPr>
          <w:b/>
          <w:bCs/>
        </w:rPr>
        <w:br/>
      </w:r>
      <w:r w:rsidR="005346D4">
        <w:t>Ved</w:t>
      </w:r>
      <w:r w:rsidR="00156D61">
        <w:t xml:space="preserve"> </w:t>
      </w:r>
      <w:r w:rsidR="005346D4">
        <w:t xml:space="preserve">svære resultater bliver det endnu </w:t>
      </w:r>
      <w:r w:rsidR="00074871">
        <w:t>vigtigere</w:t>
      </w:r>
      <w:r w:rsidR="005346D4">
        <w:t xml:space="preserve"> at opstille spilleregler for dialogen</w:t>
      </w:r>
      <w:r w:rsidR="000C05A7">
        <w:t xml:space="preserve">: </w:t>
      </w:r>
    </w:p>
    <w:p w14:paraId="054514C8" w14:textId="1D5EE990" w:rsidR="004E3F54" w:rsidRDefault="004E3F54" w:rsidP="002C1EEC">
      <w:pPr>
        <w:pStyle w:val="Listeafsnit"/>
        <w:numPr>
          <w:ilvl w:val="0"/>
          <w:numId w:val="26"/>
        </w:numPr>
      </w:pPr>
      <w:r>
        <w:t>Vi er åbne og nysgerrige overfor hinanden</w:t>
      </w:r>
      <w:r w:rsidR="002C1EEC">
        <w:t xml:space="preserve"> og bliver på egen banehalvdel</w:t>
      </w:r>
    </w:p>
    <w:p w14:paraId="463ADD2D" w14:textId="5F27D054" w:rsidR="004E3F54" w:rsidRDefault="004E3F54" w:rsidP="002C1EEC">
      <w:pPr>
        <w:pStyle w:val="Listeafsnit"/>
        <w:numPr>
          <w:ilvl w:val="0"/>
          <w:numId w:val="26"/>
        </w:numPr>
      </w:pPr>
      <w:r>
        <w:t>Vi er konstruktive i vores dialoger, ingen personhenvisninger</w:t>
      </w:r>
    </w:p>
    <w:p w14:paraId="5B43DABE" w14:textId="046E78DF" w:rsidR="004E3F54" w:rsidRDefault="004E3F54" w:rsidP="002C1EEC">
      <w:pPr>
        <w:pStyle w:val="Listeafsnit"/>
        <w:numPr>
          <w:ilvl w:val="0"/>
          <w:numId w:val="26"/>
        </w:numPr>
      </w:pPr>
      <w:r>
        <w:t>Vi behøver ikke være enige for at respektere hinandens holdninger</w:t>
      </w:r>
    </w:p>
    <w:p w14:paraId="5A12964E" w14:textId="77777777" w:rsidR="000B42B3" w:rsidRPr="000B42B3" w:rsidRDefault="004E3F54" w:rsidP="00C90404">
      <w:pPr>
        <w:pStyle w:val="Listeafsnit"/>
        <w:numPr>
          <w:ilvl w:val="0"/>
          <w:numId w:val="26"/>
        </w:numPr>
        <w:rPr>
          <w:b/>
          <w:bCs/>
        </w:rPr>
      </w:pPr>
      <w:r>
        <w:t>Alle skal inddrages og høres</w:t>
      </w:r>
    </w:p>
    <w:p w14:paraId="0CE796EA" w14:textId="36FE6FC4" w:rsidR="00C90404" w:rsidRPr="000B42B3" w:rsidRDefault="00C90404" w:rsidP="000B42B3">
      <w:pPr>
        <w:rPr>
          <w:b/>
          <w:bCs/>
        </w:rPr>
      </w:pPr>
      <w:r w:rsidRPr="000B42B3">
        <w:rPr>
          <w:b/>
          <w:bCs/>
        </w:rPr>
        <w:t>Anerkend resultaterne – uden at lede efter “skyld”</w:t>
      </w:r>
      <w:r w:rsidR="00C2230E" w:rsidRPr="000B42B3">
        <w:rPr>
          <w:b/>
          <w:bCs/>
        </w:rPr>
        <w:br/>
      </w:r>
      <w:r w:rsidRPr="00C90404">
        <w:t xml:space="preserve">Når resultaterne viser mistrivsel, utilfredshed eller </w:t>
      </w:r>
      <w:r w:rsidR="001B7648">
        <w:t>andre</w:t>
      </w:r>
      <w:r w:rsidRPr="00C90404">
        <w:t xml:space="preserve"> problemstillinger, er det vigtigt, at </w:t>
      </w:r>
      <w:r w:rsidR="00C2230E">
        <w:t xml:space="preserve">leder og AMR: </w:t>
      </w:r>
    </w:p>
    <w:p w14:paraId="66724F92" w14:textId="77777777" w:rsidR="00685F55" w:rsidRDefault="00C90404" w:rsidP="00685F55">
      <w:pPr>
        <w:pStyle w:val="Listeafsnit"/>
        <w:numPr>
          <w:ilvl w:val="0"/>
          <w:numId w:val="27"/>
        </w:numPr>
      </w:pPr>
      <w:r w:rsidRPr="00C90404">
        <w:t>Anerkender, at resultaterne er et udtryk for medarbejdernes oplevelse</w:t>
      </w:r>
      <w:r w:rsidR="00685F55">
        <w:t>r</w:t>
      </w:r>
    </w:p>
    <w:p w14:paraId="17106D23" w14:textId="014F9E23" w:rsidR="00C90404" w:rsidRPr="00C90404" w:rsidRDefault="00C90404" w:rsidP="00685F55">
      <w:pPr>
        <w:pStyle w:val="Listeafsnit"/>
        <w:numPr>
          <w:ilvl w:val="0"/>
          <w:numId w:val="27"/>
        </w:numPr>
      </w:pPr>
      <w:r w:rsidRPr="00C90404">
        <w:t>Undgår at gå i forsvar eller forklare resultaterne væk</w:t>
      </w:r>
    </w:p>
    <w:p w14:paraId="4E537FF8" w14:textId="77777777" w:rsidR="000C05A7" w:rsidRDefault="00C90404" w:rsidP="00685F55">
      <w:pPr>
        <w:pStyle w:val="Listeafsnit"/>
        <w:numPr>
          <w:ilvl w:val="0"/>
          <w:numId w:val="27"/>
        </w:numPr>
      </w:pPr>
      <w:r w:rsidRPr="00C90404">
        <w:t>Husker, at formålet er forbedring – ikke placering af ansvar</w:t>
      </w:r>
    </w:p>
    <w:p w14:paraId="7DF95E0F" w14:textId="5F40A6FF" w:rsidR="00C90404" w:rsidRPr="00C90404" w:rsidRDefault="00B84351" w:rsidP="000C05A7">
      <w:r w:rsidRPr="000C05A7">
        <w:rPr>
          <w:b/>
          <w:bCs/>
        </w:rPr>
        <w:t>Ved a</w:t>
      </w:r>
      <w:r w:rsidR="00EB7F05" w:rsidRPr="000C05A7">
        <w:rPr>
          <w:b/>
          <w:bCs/>
        </w:rPr>
        <w:t>ngivelse af m</w:t>
      </w:r>
      <w:r w:rsidR="00C90404" w:rsidRPr="00C90404">
        <w:rPr>
          <w:b/>
          <w:bCs/>
        </w:rPr>
        <w:t>obning, chikane eller vold</w:t>
      </w:r>
      <w:r w:rsidR="00D54E50" w:rsidRPr="000C05A7">
        <w:rPr>
          <w:b/>
          <w:bCs/>
        </w:rPr>
        <w:br/>
      </w:r>
      <w:r w:rsidR="00C90404" w:rsidRPr="00C90404">
        <w:t xml:space="preserve">Hvis </w:t>
      </w:r>
      <w:r w:rsidR="00053E41">
        <w:t>rapporten</w:t>
      </w:r>
      <w:r w:rsidR="00C90404" w:rsidRPr="00C90404">
        <w:t xml:space="preserve"> indeholder angivelser af</w:t>
      </w:r>
      <w:r w:rsidR="00053E41">
        <w:t xml:space="preserve"> m</w:t>
      </w:r>
      <w:r w:rsidR="00C90404" w:rsidRPr="00C90404">
        <w:t>obning</w:t>
      </w:r>
      <w:r w:rsidR="00053E41">
        <w:t>, chikane eller, t</w:t>
      </w:r>
      <w:r w:rsidR="00C90404" w:rsidRPr="00C90404">
        <w:t>rusler eller vold</w:t>
      </w:r>
      <w:r w:rsidR="002163B3">
        <w:t xml:space="preserve">, </w:t>
      </w:r>
      <w:r w:rsidR="00C90404" w:rsidRPr="00C90404">
        <w:t>skal d</w:t>
      </w:r>
      <w:r w:rsidR="002163B3">
        <w:t>u som leder gøre det</w:t>
      </w:r>
      <w:r w:rsidR="00C90404" w:rsidRPr="00C90404">
        <w:t xml:space="preserve"> tydeligt, at </w:t>
      </w:r>
      <w:r w:rsidR="003D2239">
        <w:t>det</w:t>
      </w:r>
      <w:r w:rsidR="00C90404" w:rsidRPr="00C90404">
        <w:t xml:space="preserve"> ikke er acceptabelt.</w:t>
      </w:r>
    </w:p>
    <w:p w14:paraId="629A71B7" w14:textId="3D1A6454" w:rsidR="00C90404" w:rsidRPr="00C90404" w:rsidRDefault="00C90404" w:rsidP="00C90404">
      <w:r w:rsidRPr="00C90404">
        <w:t>Samtidig er det vigtigt at kommunikere klart og korrekt:</w:t>
      </w:r>
    </w:p>
    <w:p w14:paraId="6E81E063" w14:textId="77777777" w:rsidR="000B42B3" w:rsidRDefault="00C90404" w:rsidP="000B42B3">
      <w:pPr>
        <w:pStyle w:val="Listeafsnit"/>
        <w:numPr>
          <w:ilvl w:val="0"/>
          <w:numId w:val="28"/>
        </w:numPr>
      </w:pPr>
      <w:r w:rsidRPr="00C90404">
        <w:t xml:space="preserve">Da undersøgelsen er anonym, kan der ikke handles konkret på enkeltsager alene på baggrund af </w:t>
      </w:r>
      <w:r w:rsidR="002B1B12" w:rsidRPr="002B1B12">
        <w:t>rapporten.</w:t>
      </w:r>
      <w:r w:rsidR="002B1B12">
        <w:t xml:space="preserve"> </w:t>
      </w:r>
    </w:p>
    <w:p w14:paraId="16D2EE3C" w14:textId="7544E13D" w:rsidR="00CC3E33" w:rsidRDefault="00C90404" w:rsidP="000B42B3">
      <w:pPr>
        <w:pStyle w:val="Listeafsnit"/>
        <w:numPr>
          <w:ilvl w:val="0"/>
          <w:numId w:val="28"/>
        </w:numPr>
      </w:pPr>
      <w:r w:rsidRPr="00C90404">
        <w:t>Medarbejdere, der oplever mobning, chikane</w:t>
      </w:r>
      <w:r w:rsidR="002B1B12">
        <w:t>, trusler</w:t>
      </w:r>
      <w:r w:rsidRPr="00C90404">
        <w:t xml:space="preserve"> eller vold, skal vide, at de</w:t>
      </w:r>
      <w:r w:rsidR="00960204">
        <w:t xml:space="preserve"> har forskellige handlemuligheder</w:t>
      </w:r>
      <w:r w:rsidR="003643A9">
        <w:t xml:space="preserve"> </w:t>
      </w:r>
      <w:r w:rsidR="000B42B3">
        <w:t xml:space="preserve">(også afhængigt af lokale retningslinjer) </w:t>
      </w:r>
      <w:r w:rsidR="00E66157">
        <w:t>og</w:t>
      </w:r>
      <w:r w:rsidRPr="00C90404">
        <w:t xml:space="preserve"> kan henvende sig til</w:t>
      </w:r>
      <w:r w:rsidR="00E66157">
        <w:t xml:space="preserve"> enten n</w:t>
      </w:r>
      <w:r w:rsidRPr="00C90404">
        <w:t>ærmeste leder</w:t>
      </w:r>
      <w:r w:rsidR="00CC3E33">
        <w:t>, a</w:t>
      </w:r>
      <w:r w:rsidRPr="00C90404">
        <w:t>rbejdsmiljørepræsentant (AMR)</w:t>
      </w:r>
      <w:r w:rsidR="00CC3E33">
        <w:t>, t</w:t>
      </w:r>
      <w:r w:rsidRPr="00C90404">
        <w:t>illidsrepræsentant (TR)</w:t>
      </w:r>
      <w:r w:rsidR="00CC3E33">
        <w:t>, l</w:t>
      </w:r>
      <w:r w:rsidRPr="00C90404">
        <w:t>eder på niveauet over</w:t>
      </w:r>
      <w:r w:rsidR="00CC3E33">
        <w:t xml:space="preserve"> nærmeste leder eller </w:t>
      </w:r>
      <w:r w:rsidRPr="00C90404">
        <w:t>HR</w:t>
      </w:r>
      <w:r w:rsidR="00CC3E33">
        <w:t xml:space="preserve">. </w:t>
      </w:r>
    </w:p>
    <w:p w14:paraId="14494E6E" w14:textId="70EE3123" w:rsidR="002C1EEC" w:rsidRDefault="00C90404" w:rsidP="00D07425">
      <w:r w:rsidRPr="00C90404">
        <w:t>Det er vigtigt at signalere, at der findes reelle og trygge handleveje, også selvom undersøgelsen er anonym.</w:t>
      </w:r>
      <w:r w:rsidR="00BD66BC">
        <w:t xml:space="preserve"> </w:t>
      </w:r>
      <w:r w:rsidR="00F85DEF">
        <w:t xml:space="preserve">Leder er velkommen til at skrive til trivsel@jammerbugt.dk ved </w:t>
      </w:r>
      <w:r w:rsidR="0068114C">
        <w:t xml:space="preserve">spørgsmål eller behov for hjælp. </w:t>
      </w:r>
    </w:p>
    <w:sectPr w:rsidR="002C1EE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47142"/>
    <w:multiLevelType w:val="multilevel"/>
    <w:tmpl w:val="5D7A9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31326"/>
    <w:multiLevelType w:val="multilevel"/>
    <w:tmpl w:val="9498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F635B6"/>
    <w:multiLevelType w:val="multilevel"/>
    <w:tmpl w:val="91084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11141"/>
    <w:multiLevelType w:val="multilevel"/>
    <w:tmpl w:val="4552F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01380E"/>
    <w:multiLevelType w:val="multilevel"/>
    <w:tmpl w:val="73167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E170D"/>
    <w:multiLevelType w:val="multilevel"/>
    <w:tmpl w:val="F10A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B0350C"/>
    <w:multiLevelType w:val="multilevel"/>
    <w:tmpl w:val="BA340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1031A3"/>
    <w:multiLevelType w:val="multilevel"/>
    <w:tmpl w:val="D82C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46649"/>
    <w:multiLevelType w:val="multilevel"/>
    <w:tmpl w:val="9632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277CB7"/>
    <w:multiLevelType w:val="multilevel"/>
    <w:tmpl w:val="76D2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CF12A3"/>
    <w:multiLevelType w:val="hybridMultilevel"/>
    <w:tmpl w:val="317CC47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8323B9"/>
    <w:multiLevelType w:val="multilevel"/>
    <w:tmpl w:val="6AE2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C956BF"/>
    <w:multiLevelType w:val="multilevel"/>
    <w:tmpl w:val="4642E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C755B6"/>
    <w:multiLevelType w:val="hybridMultilevel"/>
    <w:tmpl w:val="DC42744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811463"/>
    <w:multiLevelType w:val="hybridMultilevel"/>
    <w:tmpl w:val="6FC8A44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D70EC3"/>
    <w:multiLevelType w:val="multilevel"/>
    <w:tmpl w:val="F930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CA7FFA"/>
    <w:multiLevelType w:val="multilevel"/>
    <w:tmpl w:val="C860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E6121D"/>
    <w:multiLevelType w:val="multilevel"/>
    <w:tmpl w:val="3948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880794"/>
    <w:multiLevelType w:val="multilevel"/>
    <w:tmpl w:val="C2BA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C32515"/>
    <w:multiLevelType w:val="multilevel"/>
    <w:tmpl w:val="8C54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9D1FEE"/>
    <w:multiLevelType w:val="multilevel"/>
    <w:tmpl w:val="688E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D75372"/>
    <w:multiLevelType w:val="hybridMultilevel"/>
    <w:tmpl w:val="159074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02AA5"/>
    <w:multiLevelType w:val="multilevel"/>
    <w:tmpl w:val="484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9020C1"/>
    <w:multiLevelType w:val="multilevel"/>
    <w:tmpl w:val="7ED8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CA581B"/>
    <w:multiLevelType w:val="hybridMultilevel"/>
    <w:tmpl w:val="A7C01F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AF56DED"/>
    <w:multiLevelType w:val="multilevel"/>
    <w:tmpl w:val="BB3C9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864821"/>
    <w:multiLevelType w:val="multilevel"/>
    <w:tmpl w:val="BE264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1526D2"/>
    <w:multiLevelType w:val="multilevel"/>
    <w:tmpl w:val="E8B6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091237">
    <w:abstractNumId w:val="21"/>
  </w:num>
  <w:num w:numId="2" w16cid:durableId="1337725703">
    <w:abstractNumId w:val="14"/>
  </w:num>
  <w:num w:numId="3" w16cid:durableId="1093936981">
    <w:abstractNumId w:val="4"/>
  </w:num>
  <w:num w:numId="4" w16cid:durableId="80685976">
    <w:abstractNumId w:val="11"/>
  </w:num>
  <w:num w:numId="5" w16cid:durableId="660697072">
    <w:abstractNumId w:val="6"/>
  </w:num>
  <w:num w:numId="6" w16cid:durableId="1189946751">
    <w:abstractNumId w:val="7"/>
  </w:num>
  <w:num w:numId="7" w16cid:durableId="1213426498">
    <w:abstractNumId w:val="15"/>
  </w:num>
  <w:num w:numId="8" w16cid:durableId="1757089422">
    <w:abstractNumId w:val="2"/>
  </w:num>
  <w:num w:numId="9" w16cid:durableId="740491783">
    <w:abstractNumId w:val="3"/>
  </w:num>
  <w:num w:numId="10" w16cid:durableId="547760792">
    <w:abstractNumId w:val="22"/>
  </w:num>
  <w:num w:numId="11" w16cid:durableId="649598952">
    <w:abstractNumId w:val="16"/>
  </w:num>
  <w:num w:numId="12" w16cid:durableId="1074477532">
    <w:abstractNumId w:val="20"/>
  </w:num>
  <w:num w:numId="13" w16cid:durableId="1670137547">
    <w:abstractNumId w:val="18"/>
  </w:num>
  <w:num w:numId="14" w16cid:durableId="1515221125">
    <w:abstractNumId w:val="9"/>
  </w:num>
  <w:num w:numId="15" w16cid:durableId="224226853">
    <w:abstractNumId w:val="25"/>
  </w:num>
  <w:num w:numId="16" w16cid:durableId="73432860">
    <w:abstractNumId w:val="19"/>
  </w:num>
  <w:num w:numId="17" w16cid:durableId="675116997">
    <w:abstractNumId w:val="8"/>
  </w:num>
  <w:num w:numId="18" w16cid:durableId="1575238433">
    <w:abstractNumId w:val="1"/>
  </w:num>
  <w:num w:numId="19" w16cid:durableId="1022820994">
    <w:abstractNumId w:val="12"/>
  </w:num>
  <w:num w:numId="20" w16cid:durableId="579410358">
    <w:abstractNumId w:val="17"/>
  </w:num>
  <w:num w:numId="21" w16cid:durableId="1187983289">
    <w:abstractNumId w:val="27"/>
  </w:num>
  <w:num w:numId="22" w16cid:durableId="1185632075">
    <w:abstractNumId w:val="5"/>
  </w:num>
  <w:num w:numId="23" w16cid:durableId="922178641">
    <w:abstractNumId w:val="23"/>
  </w:num>
  <w:num w:numId="24" w16cid:durableId="895438222">
    <w:abstractNumId w:val="0"/>
  </w:num>
  <w:num w:numId="25" w16cid:durableId="1187524202">
    <w:abstractNumId w:val="26"/>
  </w:num>
  <w:num w:numId="26" w16cid:durableId="1170364199">
    <w:abstractNumId w:val="13"/>
  </w:num>
  <w:num w:numId="27" w16cid:durableId="396318032">
    <w:abstractNumId w:val="10"/>
  </w:num>
  <w:num w:numId="28" w16cid:durableId="6576456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E20"/>
    <w:rsid w:val="00053E41"/>
    <w:rsid w:val="00074871"/>
    <w:rsid w:val="00094B97"/>
    <w:rsid w:val="000B42B3"/>
    <w:rsid w:val="000C05A7"/>
    <w:rsid w:val="0011346E"/>
    <w:rsid w:val="001135E7"/>
    <w:rsid w:val="00156D61"/>
    <w:rsid w:val="001574E7"/>
    <w:rsid w:val="00181F74"/>
    <w:rsid w:val="0018638A"/>
    <w:rsid w:val="001B7648"/>
    <w:rsid w:val="002163B3"/>
    <w:rsid w:val="0024422F"/>
    <w:rsid w:val="00274230"/>
    <w:rsid w:val="002A7922"/>
    <w:rsid w:val="002B1B12"/>
    <w:rsid w:val="002C1EEC"/>
    <w:rsid w:val="002D34FE"/>
    <w:rsid w:val="002F7A19"/>
    <w:rsid w:val="00313CA1"/>
    <w:rsid w:val="00342A05"/>
    <w:rsid w:val="003643A9"/>
    <w:rsid w:val="003775AF"/>
    <w:rsid w:val="003D2239"/>
    <w:rsid w:val="003E3E17"/>
    <w:rsid w:val="004B5643"/>
    <w:rsid w:val="004E3F54"/>
    <w:rsid w:val="004E6A85"/>
    <w:rsid w:val="004F08FB"/>
    <w:rsid w:val="005346D4"/>
    <w:rsid w:val="00555AC1"/>
    <w:rsid w:val="005D2309"/>
    <w:rsid w:val="005E2E71"/>
    <w:rsid w:val="00624D2A"/>
    <w:rsid w:val="00641AC9"/>
    <w:rsid w:val="0068114C"/>
    <w:rsid w:val="00685F55"/>
    <w:rsid w:val="006C4F02"/>
    <w:rsid w:val="006D2729"/>
    <w:rsid w:val="006F7E20"/>
    <w:rsid w:val="00741AAD"/>
    <w:rsid w:val="007460A0"/>
    <w:rsid w:val="00794DA7"/>
    <w:rsid w:val="007D0326"/>
    <w:rsid w:val="00887E62"/>
    <w:rsid w:val="008D6A66"/>
    <w:rsid w:val="008F699C"/>
    <w:rsid w:val="00960204"/>
    <w:rsid w:val="00972AD0"/>
    <w:rsid w:val="00993CE2"/>
    <w:rsid w:val="00A0428D"/>
    <w:rsid w:val="00A5164A"/>
    <w:rsid w:val="00A614FA"/>
    <w:rsid w:val="00A64A64"/>
    <w:rsid w:val="00AE75EF"/>
    <w:rsid w:val="00B1145C"/>
    <w:rsid w:val="00B84351"/>
    <w:rsid w:val="00B924CB"/>
    <w:rsid w:val="00BD09F3"/>
    <w:rsid w:val="00BD66BC"/>
    <w:rsid w:val="00C10983"/>
    <w:rsid w:val="00C16D71"/>
    <w:rsid w:val="00C2230E"/>
    <w:rsid w:val="00C42E7B"/>
    <w:rsid w:val="00C50CCB"/>
    <w:rsid w:val="00C65E3E"/>
    <w:rsid w:val="00C751B6"/>
    <w:rsid w:val="00C90404"/>
    <w:rsid w:val="00CA35E1"/>
    <w:rsid w:val="00CC3E33"/>
    <w:rsid w:val="00D02687"/>
    <w:rsid w:val="00D07425"/>
    <w:rsid w:val="00D317FA"/>
    <w:rsid w:val="00D54E50"/>
    <w:rsid w:val="00D87234"/>
    <w:rsid w:val="00E01E6F"/>
    <w:rsid w:val="00E23313"/>
    <w:rsid w:val="00E66157"/>
    <w:rsid w:val="00EB7F05"/>
    <w:rsid w:val="00EC6D06"/>
    <w:rsid w:val="00F65459"/>
    <w:rsid w:val="00F67EDA"/>
    <w:rsid w:val="00F85DEF"/>
    <w:rsid w:val="00FB1CA8"/>
    <w:rsid w:val="00FD453D"/>
    <w:rsid w:val="00F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267DE"/>
  <w15:chartTrackingRefBased/>
  <w15:docId w15:val="{33D6DF87-7A02-455B-B765-C24B1F82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F7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F7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F7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F7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F7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F7E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F7E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F7E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F7E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F7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F7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F7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F7E2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F7E2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F7E2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F7E2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F7E2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F7E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F7E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F7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F7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F7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F7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F7E2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F7E2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F7E2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F7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F7E2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F7E20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Standardskrifttypeiafsnit"/>
    <w:rsid w:val="00A64A64"/>
  </w:style>
  <w:style w:type="character" w:customStyle="1" w:styleId="scxw102334062">
    <w:name w:val="scxw102334062"/>
    <w:basedOn w:val="Standardskrifttypeiafsnit"/>
    <w:rsid w:val="00A64A64"/>
  </w:style>
  <w:style w:type="character" w:styleId="Hyperlink">
    <w:name w:val="Hyperlink"/>
    <w:basedOn w:val="Standardskrifttypeiafsnit"/>
    <w:uiPriority w:val="99"/>
    <w:unhideWhenUsed/>
    <w:rsid w:val="00F85DEF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F85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7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1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10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8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13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3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07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06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63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2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81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2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4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38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7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161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956718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0063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99625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109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3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35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6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78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47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8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0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7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Jammerbugt Kommune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Rikke Krogsgaard Eriksen</dc:creator>
  <cp:keywords/>
  <dc:description/>
  <cp:lastModifiedBy>Rikke Krogsgaard Eriksen</cp:lastModifiedBy>
  <cp:revision>2</cp:revision>
  <dcterms:created xsi:type="dcterms:W3CDTF">2026-01-22T08:45:00Z</dcterms:created>
  <dcterms:modified xsi:type="dcterms:W3CDTF">2026-01-22T08:45:00Z</dcterms:modified>
</cp:coreProperties>
</file>