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B3E5" w14:textId="77777777" w:rsidR="006F00B9" w:rsidRDefault="006F00B9" w:rsidP="006F00B9">
      <w:pPr>
        <w:rPr>
          <w:b/>
          <w:bCs/>
        </w:rPr>
      </w:pPr>
      <w:r w:rsidRPr="006F00B9">
        <w:rPr>
          <w:b/>
          <w:bCs/>
        </w:rPr>
        <w:t>Procedurerretningslinje for drøftelse af større rationaliserings- og omstillingsprojekter i Jammerbugt Kommune.</w:t>
      </w:r>
    </w:p>
    <w:p w14:paraId="4BD624BF" w14:textId="77777777" w:rsidR="006F00B9" w:rsidRPr="006F00B9" w:rsidRDefault="006F00B9" w:rsidP="006F00B9">
      <w:pPr>
        <w:rPr>
          <w:b/>
          <w:bCs/>
        </w:rPr>
      </w:pPr>
    </w:p>
    <w:p w14:paraId="34893710" w14:textId="6F763252" w:rsidR="006F00B9" w:rsidRPr="006F00B9" w:rsidRDefault="006F00B9" w:rsidP="006F00B9">
      <w:pPr>
        <w:pStyle w:val="Listeafsnit"/>
        <w:numPr>
          <w:ilvl w:val="0"/>
          <w:numId w:val="4"/>
        </w:numPr>
        <w:rPr>
          <w:b/>
          <w:bCs/>
        </w:rPr>
      </w:pPr>
      <w:r w:rsidRPr="006F00B9">
        <w:rPr>
          <w:b/>
          <w:bCs/>
        </w:rPr>
        <w:t xml:space="preserve">Baggrund </w:t>
      </w:r>
      <w:r>
        <w:rPr>
          <w:b/>
          <w:bCs/>
        </w:rPr>
        <w:br/>
      </w:r>
      <w:r>
        <w:t xml:space="preserve">Det fremgår af Rammeaftalen om </w:t>
      </w:r>
      <w:r w:rsidR="004C0900">
        <w:t>M</w:t>
      </w:r>
      <w:r>
        <w:t xml:space="preserve">edindflydelse og </w:t>
      </w:r>
      <w:r w:rsidR="004C0900">
        <w:t>M</w:t>
      </w:r>
      <w:r>
        <w:t xml:space="preserve">edbestemmelse mellem KL og Forhandlingsfællesskabet § 8 stk. 3, at HovedMED skal aftale en procedurerretningslinje for drøftelse af større rationaliserings- og omstillingsprojekter. Procedurerretningslinjen skal ses i sammenhæng med Jammerbugt Kommunes </w:t>
      </w:r>
      <w:r w:rsidR="004C0900">
        <w:t>L</w:t>
      </w:r>
      <w:r>
        <w:t xml:space="preserve">okalaftale om </w:t>
      </w:r>
      <w:r w:rsidR="004C0900">
        <w:t>M</w:t>
      </w:r>
      <w:r>
        <w:t xml:space="preserve">edindflydelse og </w:t>
      </w:r>
      <w:r w:rsidR="004C0900">
        <w:t>M</w:t>
      </w:r>
      <w:r>
        <w:t>edbestemmelse.</w:t>
      </w:r>
    </w:p>
    <w:p w14:paraId="76EF1E1E" w14:textId="77777777" w:rsidR="006F00B9" w:rsidRPr="006F00B9" w:rsidRDefault="006F00B9" w:rsidP="006F00B9">
      <w:pPr>
        <w:pStyle w:val="Listeafsnit"/>
        <w:ind w:left="360"/>
        <w:rPr>
          <w:b/>
          <w:bCs/>
        </w:rPr>
      </w:pPr>
    </w:p>
    <w:p w14:paraId="1B8C9AA1" w14:textId="42907314" w:rsidR="006F00B9" w:rsidRPr="006F00B9" w:rsidRDefault="006F00B9" w:rsidP="006F00B9">
      <w:pPr>
        <w:pStyle w:val="Listeafsnit"/>
        <w:numPr>
          <w:ilvl w:val="0"/>
          <w:numId w:val="3"/>
        </w:numPr>
        <w:rPr>
          <w:b/>
          <w:bCs/>
        </w:rPr>
      </w:pPr>
      <w:r w:rsidRPr="006F00B9">
        <w:rPr>
          <w:b/>
          <w:bCs/>
        </w:rPr>
        <w:t xml:space="preserve">Formål </w:t>
      </w:r>
      <w:r>
        <w:rPr>
          <w:b/>
          <w:bCs/>
        </w:rPr>
        <w:br/>
      </w:r>
      <w:r>
        <w:t xml:space="preserve">Formålet med </w:t>
      </w:r>
      <w:r w:rsidR="004C0900">
        <w:t>procedurerretningslinjen</w:t>
      </w:r>
      <w:r>
        <w:t xml:space="preserve"> er at sikre en gennemsigtig proces gennem åbenhed og tryghed for ledere og medarbejdere i forbindelse med større rationaliserings- og omstillingsprojekter i Jammerbugt Kommune. ændringer skal ske på et oplyst grundlag og på en ordentlig måde, så MED-systemet kan kvalificere omstillingen via medbestemmelse og medindflydelse omkring arbejds-, personale, samarbejds- og arbejdsmiljøforhold. </w:t>
      </w:r>
    </w:p>
    <w:p w14:paraId="6AD1F545" w14:textId="77777777" w:rsidR="006F00B9" w:rsidRPr="006F00B9" w:rsidRDefault="006F00B9" w:rsidP="006F00B9">
      <w:pPr>
        <w:pStyle w:val="Listeafsnit"/>
        <w:ind w:left="360"/>
        <w:rPr>
          <w:b/>
          <w:bCs/>
        </w:rPr>
      </w:pPr>
    </w:p>
    <w:p w14:paraId="65BB6170" w14:textId="6DC98EC5" w:rsidR="006F00B9" w:rsidRPr="006F00B9" w:rsidRDefault="006F00B9" w:rsidP="006F00B9">
      <w:pPr>
        <w:pStyle w:val="Listeafsnit"/>
        <w:numPr>
          <w:ilvl w:val="0"/>
          <w:numId w:val="3"/>
        </w:numPr>
        <w:rPr>
          <w:b/>
          <w:bCs/>
        </w:rPr>
      </w:pPr>
      <w:r w:rsidRPr="006F00B9">
        <w:rPr>
          <w:b/>
          <w:bCs/>
        </w:rPr>
        <w:t>Definition</w:t>
      </w:r>
      <w:r w:rsidRPr="006F00B9">
        <w:rPr>
          <w:b/>
          <w:bCs/>
        </w:rPr>
        <w:br/>
      </w:r>
      <w:r>
        <w:t>Med denne procedurerretningslinje har HovedMED forholdt sig til, hvordan ledelsen i samarbejde med sit relevante MED-udvalg, drøfter større rationaliserings- og omstillingsprojekter i Jammerbugt Kommune. HovedMED skal behandle sager, der omhandler udbud/udlicitering og privatisering.</w:t>
      </w:r>
    </w:p>
    <w:p w14:paraId="746D2484" w14:textId="77777777" w:rsidR="006F00B9" w:rsidRPr="006F00B9" w:rsidRDefault="006F00B9" w:rsidP="006F00B9">
      <w:pPr>
        <w:pStyle w:val="Listeafsnit"/>
        <w:ind w:left="360"/>
        <w:rPr>
          <w:b/>
          <w:bCs/>
        </w:rPr>
      </w:pPr>
    </w:p>
    <w:p w14:paraId="094B51C9" w14:textId="77777777" w:rsidR="006F00B9" w:rsidRDefault="006F00B9" w:rsidP="006F00B9">
      <w:pPr>
        <w:pStyle w:val="Listeafsnit"/>
        <w:ind w:left="360"/>
      </w:pPr>
      <w:r>
        <w:t>Et større rationaliserings- og omstillingsprojekt forstås som en større ledelsesmæssig og/eller budgetmæssig ændring, der medfører betydelige ændringer i medarbejdernes arbejds- og lønforhold, hvorfor det rette niveau i MED-organisationen inddrages for at kvalificere proces og beslutning.</w:t>
      </w:r>
    </w:p>
    <w:p w14:paraId="2B7914EC" w14:textId="77777777" w:rsidR="006F00B9" w:rsidRDefault="006F00B9" w:rsidP="006F00B9">
      <w:pPr>
        <w:pStyle w:val="Listeafsnit"/>
        <w:ind w:left="360"/>
      </w:pPr>
    </w:p>
    <w:p w14:paraId="2E1134A1" w14:textId="298D4411" w:rsidR="006F00B9" w:rsidRDefault="006F00B9" w:rsidP="006F00B9">
      <w:pPr>
        <w:pStyle w:val="Listeafsnit"/>
        <w:ind w:left="360"/>
      </w:pPr>
      <w:r>
        <w:t>Eksempler på større rationaliserings- og omstillingsprojekter:</w:t>
      </w:r>
    </w:p>
    <w:p w14:paraId="1266CD74" w14:textId="77777777" w:rsidR="006F00B9" w:rsidRDefault="006F00B9" w:rsidP="006F00B9">
      <w:pPr>
        <w:pStyle w:val="Listeafsnit"/>
        <w:ind w:left="360"/>
      </w:pPr>
    </w:p>
    <w:p w14:paraId="48D44776" w14:textId="77777777" w:rsidR="006F00B9" w:rsidRDefault="006F00B9" w:rsidP="006F00B9">
      <w:pPr>
        <w:pStyle w:val="Listeafsnit"/>
        <w:numPr>
          <w:ilvl w:val="0"/>
          <w:numId w:val="5"/>
        </w:numPr>
      </w:pPr>
      <w:r>
        <w:t>Budgetmæssige forhold</w:t>
      </w:r>
    </w:p>
    <w:p w14:paraId="4E467CF3" w14:textId="77777777" w:rsidR="006F00B9" w:rsidRDefault="006F00B9" w:rsidP="006F00B9">
      <w:pPr>
        <w:pStyle w:val="Listeafsnit"/>
        <w:numPr>
          <w:ilvl w:val="0"/>
          <w:numId w:val="5"/>
        </w:numPr>
      </w:pPr>
      <w:r>
        <w:t>Organisatoriske ændringer/omorganiseringer/omlægninger/rationaliseringer</w:t>
      </w:r>
    </w:p>
    <w:p w14:paraId="3F61DE29" w14:textId="77777777" w:rsidR="006F00B9" w:rsidRDefault="006F00B9" w:rsidP="006F00B9">
      <w:pPr>
        <w:pStyle w:val="Listeafsnit"/>
        <w:numPr>
          <w:ilvl w:val="0"/>
          <w:numId w:val="5"/>
        </w:numPr>
      </w:pPr>
      <w:r>
        <w:t>Indførelse af nye interne styreformer</w:t>
      </w:r>
    </w:p>
    <w:p w14:paraId="7CF015A3" w14:textId="217B1BFB" w:rsidR="006F00B9" w:rsidRDefault="006F00B9" w:rsidP="006F00B9">
      <w:pPr>
        <w:pStyle w:val="Listeafsnit"/>
        <w:numPr>
          <w:ilvl w:val="0"/>
          <w:numId w:val="5"/>
        </w:numPr>
      </w:pPr>
      <w:r>
        <w:t>Udmøntning af aftale- eller lovbestemt opgaveflytning mellem offentlige myndigheder</w:t>
      </w:r>
    </w:p>
    <w:p w14:paraId="33D13CA7" w14:textId="77777777" w:rsidR="006F00B9" w:rsidRDefault="006F00B9" w:rsidP="006F00B9">
      <w:pPr>
        <w:pStyle w:val="Listeafsnit"/>
        <w:numPr>
          <w:ilvl w:val="0"/>
          <w:numId w:val="5"/>
        </w:numPr>
      </w:pPr>
      <w:r>
        <w:t>Strukturmæssig omstilling</w:t>
      </w:r>
    </w:p>
    <w:p w14:paraId="01DE8DB2" w14:textId="77777777" w:rsidR="006F00B9" w:rsidRDefault="006F00B9" w:rsidP="006F00B9">
      <w:pPr>
        <w:pStyle w:val="Listeafsnit"/>
        <w:ind w:left="1080"/>
      </w:pPr>
    </w:p>
    <w:p w14:paraId="071E6A83" w14:textId="77777777" w:rsidR="00211379" w:rsidRDefault="006F00B9" w:rsidP="00211379">
      <w:pPr>
        <w:pStyle w:val="Listeafsnit"/>
        <w:numPr>
          <w:ilvl w:val="0"/>
          <w:numId w:val="3"/>
        </w:numPr>
        <w:rPr>
          <w:b/>
          <w:bCs/>
        </w:rPr>
      </w:pPr>
      <w:r w:rsidRPr="006F00B9">
        <w:rPr>
          <w:b/>
          <w:bCs/>
        </w:rPr>
        <w:lastRenderedPageBreak/>
        <w:t>Det rette niveau i MED-organisationen</w:t>
      </w:r>
    </w:p>
    <w:p w14:paraId="6E01EBAA" w14:textId="7E43B908" w:rsidR="00211379" w:rsidRPr="00CA4581" w:rsidRDefault="00211379" w:rsidP="00CA4581">
      <w:pPr>
        <w:pStyle w:val="Listeafsnit"/>
        <w:ind w:left="360"/>
      </w:pPr>
      <w:r w:rsidRPr="00CA4581">
        <w:t>Det rette niveau i MED-organisationen er defineret ud fra det ledelsesniveau, hvor der er beslutningskompetence eller hvor der indstilles til politisk behandling.</w:t>
      </w:r>
    </w:p>
    <w:p w14:paraId="5ABACE78" w14:textId="77777777" w:rsidR="00211379" w:rsidRPr="00211379" w:rsidRDefault="00211379" w:rsidP="00CA4581">
      <w:pPr>
        <w:pStyle w:val="Listeafsnit"/>
        <w:ind w:left="360"/>
        <w:rPr>
          <w:b/>
          <w:bCs/>
        </w:rPr>
      </w:pPr>
    </w:p>
    <w:p w14:paraId="4B8FB938" w14:textId="77777777" w:rsidR="00211379" w:rsidRPr="00CA4581" w:rsidRDefault="00211379" w:rsidP="00CA4581">
      <w:pPr>
        <w:pStyle w:val="Listeafsnit"/>
        <w:ind w:left="360"/>
        <w:rPr>
          <w:i/>
          <w:iCs/>
        </w:rPr>
      </w:pPr>
      <w:r w:rsidRPr="00CA4581">
        <w:rPr>
          <w:i/>
          <w:iCs/>
        </w:rPr>
        <w:t xml:space="preserve">Niveau HovedMED </w:t>
      </w:r>
    </w:p>
    <w:p w14:paraId="63C17B33" w14:textId="77777777" w:rsidR="00211379" w:rsidRPr="00CA4581" w:rsidRDefault="00211379" w:rsidP="00CA4581">
      <w:pPr>
        <w:pStyle w:val="Listeafsnit"/>
        <w:ind w:left="360"/>
      </w:pPr>
      <w:r w:rsidRPr="00CA4581">
        <w:t>Hvis en omstilling berører flere forvaltningers MED-udvalg, aftaler HovedMED hvordan og hvornår de berørte MED-udvalg konkret inddrages i drøftelserne. HovedMED vil ligeledes kunne nedsætte et midlertidigt MED-udvalg, som kan forestå kvalificeringen af ledelsens beslutninger undervejs.</w:t>
      </w:r>
    </w:p>
    <w:p w14:paraId="10A035E9" w14:textId="77777777" w:rsidR="00211379" w:rsidRPr="00CA4581" w:rsidRDefault="00211379" w:rsidP="00CA4581">
      <w:pPr>
        <w:pStyle w:val="Listeafsnit"/>
        <w:ind w:left="360"/>
      </w:pPr>
    </w:p>
    <w:p w14:paraId="6D40F213" w14:textId="77777777" w:rsidR="00211379" w:rsidRPr="00CA4581" w:rsidRDefault="00211379" w:rsidP="00CA4581">
      <w:pPr>
        <w:pStyle w:val="Listeafsnit"/>
        <w:ind w:left="360"/>
        <w:rPr>
          <w:i/>
          <w:iCs/>
        </w:rPr>
      </w:pPr>
      <w:r w:rsidRPr="00CA4581">
        <w:rPr>
          <w:i/>
          <w:iCs/>
        </w:rPr>
        <w:t xml:space="preserve">Niveau ForvaltningsMED </w:t>
      </w:r>
    </w:p>
    <w:p w14:paraId="6F93B936" w14:textId="77777777" w:rsidR="00211379" w:rsidRPr="00CA4581" w:rsidRDefault="00211379" w:rsidP="00CA4581">
      <w:pPr>
        <w:pStyle w:val="Listeafsnit"/>
        <w:ind w:left="360"/>
      </w:pPr>
      <w:r w:rsidRPr="00CA4581">
        <w:t xml:space="preserve">Hvis en omstilling berører to eller flere lokale MED-udvalg/personalemøder med MED-status under samme forvaltning, aftaler pågældende ForvaltningsMED hvordan og hvornår forvaltningens MED-system konkret inddrages i drøftelserne. </w:t>
      </w:r>
    </w:p>
    <w:p w14:paraId="113545A1" w14:textId="77777777" w:rsidR="00211379" w:rsidRPr="00CA4581" w:rsidRDefault="00211379" w:rsidP="00CA4581">
      <w:pPr>
        <w:pStyle w:val="Listeafsnit"/>
        <w:ind w:left="360"/>
      </w:pPr>
    </w:p>
    <w:p w14:paraId="43BCF274" w14:textId="1C0CC097" w:rsidR="00211379" w:rsidRPr="00CA4581" w:rsidRDefault="00211379" w:rsidP="00CA4581">
      <w:pPr>
        <w:pStyle w:val="Listeafsnit"/>
        <w:ind w:left="360"/>
      </w:pPr>
      <w:r w:rsidRPr="00CA4581">
        <w:t xml:space="preserve">I denne forbindelse henvises der også til ledelsens særlige informationspligt § </w:t>
      </w:r>
      <w:r w:rsidR="00023FAA">
        <w:t>7</w:t>
      </w:r>
      <w:r w:rsidRPr="00CA4581">
        <w:t xml:space="preserve"> stk. </w:t>
      </w:r>
      <w:r w:rsidR="00023FAA">
        <w:t>4</w:t>
      </w:r>
      <w:r w:rsidRPr="00CA4581">
        <w:t xml:space="preserve"> i rammeaftalen.</w:t>
      </w:r>
    </w:p>
    <w:p w14:paraId="42AE1220" w14:textId="77777777" w:rsidR="00211379" w:rsidRPr="00CA4581" w:rsidRDefault="00211379" w:rsidP="00CA4581">
      <w:pPr>
        <w:pStyle w:val="Listeafsnit"/>
        <w:ind w:left="360"/>
      </w:pPr>
      <w:r w:rsidRPr="00CA4581">
        <w:t>Det niveau i MED-organisationen, der drøfter en konkret omstilling skal sikre, at der sker orientering til niveauet over.</w:t>
      </w:r>
    </w:p>
    <w:p w14:paraId="2AFA2221" w14:textId="77777777" w:rsidR="00211379" w:rsidRDefault="00211379" w:rsidP="00CA4581">
      <w:pPr>
        <w:pStyle w:val="Listeafsnit"/>
        <w:ind w:left="360"/>
      </w:pPr>
      <w:r w:rsidRPr="00CA4581">
        <w:t>Når ledelsen har defineret det rette MED-niveau, kan processen iværksættes i det pågældende MED-udvalg.</w:t>
      </w:r>
    </w:p>
    <w:p w14:paraId="331116A6" w14:textId="77777777" w:rsidR="00873AC5" w:rsidRDefault="00873AC5" w:rsidP="00CA4581">
      <w:pPr>
        <w:pStyle w:val="Listeafsnit"/>
        <w:ind w:left="360"/>
      </w:pPr>
    </w:p>
    <w:p w14:paraId="44CCFDC0" w14:textId="77777777" w:rsidR="00CA4581" w:rsidRPr="00CA4581" w:rsidRDefault="00CA4581" w:rsidP="00CA4581">
      <w:pPr>
        <w:pStyle w:val="Listeafsnit"/>
        <w:ind w:left="360"/>
      </w:pPr>
    </w:p>
    <w:p w14:paraId="221A6AE3" w14:textId="5E32EF7C" w:rsidR="006F00B9" w:rsidRPr="00CA4581" w:rsidRDefault="00CA4581" w:rsidP="00CA4581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Proces</w:t>
      </w:r>
    </w:p>
    <w:p w14:paraId="535D9BFC" w14:textId="092861BC" w:rsidR="006F00B9" w:rsidRPr="00813EE7" w:rsidRDefault="006F00B9" w:rsidP="00813EE7">
      <w:pPr>
        <w:ind w:left="360"/>
        <w:rPr>
          <w:b/>
          <w:bCs/>
        </w:rPr>
      </w:pPr>
      <w:r w:rsidRPr="00CA4581">
        <w:rPr>
          <w:b/>
          <w:bCs/>
        </w:rPr>
        <w:t>5.1 Før der træffes beslutning</w:t>
      </w:r>
      <w:r w:rsidR="00813EE7">
        <w:rPr>
          <w:b/>
          <w:bCs/>
        </w:rPr>
        <w:br/>
      </w:r>
      <w:r>
        <w:t xml:space="preserve">Ledelsen skal </w:t>
      </w:r>
      <w:r w:rsidRPr="00CA4581">
        <w:rPr>
          <w:i/>
          <w:iCs/>
        </w:rPr>
        <w:t xml:space="preserve">så tidligt som muligt </w:t>
      </w:r>
      <w:r>
        <w:t>og før der træffes beslutning eller indstilles til politisk behandling informere rette MED-udvalg om sagen. Informationen og dialog skal foregå så det giver gode muligheder for</w:t>
      </w:r>
      <w:r w:rsidR="004E4602">
        <w:t>:</w:t>
      </w:r>
    </w:p>
    <w:p w14:paraId="3815DCF8" w14:textId="6D3A3007" w:rsidR="006F00B9" w:rsidRDefault="006F00B9" w:rsidP="00CA4581">
      <w:pPr>
        <w:pStyle w:val="Listeafsnit"/>
        <w:numPr>
          <w:ilvl w:val="0"/>
          <w:numId w:val="7"/>
        </w:numPr>
      </w:pPr>
      <w:r>
        <w:t>At medarbejdernes viden om opgavernes udførelse inddrages i beslutningsgrundlaget</w:t>
      </w:r>
      <w:r w:rsidR="004E4602">
        <w:t>.</w:t>
      </w:r>
    </w:p>
    <w:p w14:paraId="0E4BF91C" w14:textId="6C51685D" w:rsidR="00873AC5" w:rsidRDefault="006F00B9" w:rsidP="006F00B9">
      <w:pPr>
        <w:pStyle w:val="Listeafsnit"/>
        <w:numPr>
          <w:ilvl w:val="0"/>
          <w:numId w:val="7"/>
        </w:numPr>
      </w:pPr>
      <w:r>
        <w:t>At medarbejdernes synspunkter, holdninger og evt. forslag inddrages i beslutningsgrundlaget</w:t>
      </w:r>
      <w:r w:rsidR="004E4602">
        <w:t>.</w:t>
      </w:r>
    </w:p>
    <w:p w14:paraId="591485C6" w14:textId="77777777" w:rsidR="00873AC5" w:rsidRDefault="006F00B9" w:rsidP="00DC1AAD">
      <w:pPr>
        <w:ind w:left="360"/>
      </w:pPr>
      <w:r>
        <w:t>Dette sker ved at ledelsen, med sit relevante MED-udvalg, udarbejder og aftaler en tids- og aktivitetsplan for behandling i MED-organisationen. Tidsplanen skal dække forløbet fra start til slut, så det giver overblik over omstillingens påvirkning af medarbejdernes arbejdsforhold og arbejdsmiljø.</w:t>
      </w:r>
    </w:p>
    <w:p w14:paraId="548F9523" w14:textId="77777777" w:rsidR="003747BD" w:rsidRDefault="003747BD" w:rsidP="003747BD">
      <w:pPr>
        <w:ind w:left="360"/>
      </w:pPr>
    </w:p>
    <w:p w14:paraId="34C4C2EF" w14:textId="77777777" w:rsidR="003747BD" w:rsidRDefault="003747BD" w:rsidP="003747BD">
      <w:pPr>
        <w:ind w:left="360"/>
      </w:pPr>
    </w:p>
    <w:p w14:paraId="2E6F2184" w14:textId="235952A8" w:rsidR="00813EE7" w:rsidRDefault="006F00B9" w:rsidP="003747BD">
      <w:pPr>
        <w:ind w:left="360"/>
      </w:pPr>
      <w:r>
        <w:lastRenderedPageBreak/>
        <w:t>Tids- og aktivitetsplanen kan indeholde:</w:t>
      </w:r>
    </w:p>
    <w:p w14:paraId="2A2D213C" w14:textId="77777777" w:rsidR="00813EE7" w:rsidRDefault="006F00B9" w:rsidP="00813EE7">
      <w:pPr>
        <w:pStyle w:val="Listeafsnit"/>
        <w:numPr>
          <w:ilvl w:val="0"/>
          <w:numId w:val="8"/>
        </w:numPr>
      </w:pPr>
      <w:r>
        <w:t>Beskrivelse af hvordan berørte medarbejdere og ledere løbende orienteres – både før, under og efter</w:t>
      </w:r>
    </w:p>
    <w:p w14:paraId="125043DD" w14:textId="77777777" w:rsidR="00813EE7" w:rsidRDefault="006F00B9" w:rsidP="00813EE7">
      <w:pPr>
        <w:pStyle w:val="Listeafsnit"/>
        <w:numPr>
          <w:ilvl w:val="0"/>
          <w:numId w:val="8"/>
        </w:numPr>
      </w:pPr>
      <w:r>
        <w:t>Beskrivelse af ændringerne og formålet hermed</w:t>
      </w:r>
    </w:p>
    <w:p w14:paraId="245B2563" w14:textId="77777777" w:rsidR="00813EE7" w:rsidRDefault="006F00B9" w:rsidP="00813EE7">
      <w:pPr>
        <w:pStyle w:val="Listeafsnit"/>
        <w:numPr>
          <w:ilvl w:val="0"/>
          <w:numId w:val="8"/>
        </w:numPr>
      </w:pPr>
      <w:r>
        <w:t>Personalemæssige konsekvenser</w:t>
      </w:r>
    </w:p>
    <w:p w14:paraId="5B2F5856" w14:textId="77777777" w:rsidR="00813EE7" w:rsidRDefault="006F00B9" w:rsidP="00813EE7">
      <w:pPr>
        <w:pStyle w:val="Listeafsnit"/>
        <w:numPr>
          <w:ilvl w:val="0"/>
          <w:numId w:val="8"/>
        </w:numPr>
      </w:pPr>
      <w:r>
        <w:t>Økonomiske konsekvenser</w:t>
      </w:r>
    </w:p>
    <w:p w14:paraId="6AB3ABD1" w14:textId="77777777" w:rsidR="00813EE7" w:rsidRDefault="006F00B9" w:rsidP="00813EE7">
      <w:pPr>
        <w:pStyle w:val="Listeafsnit"/>
        <w:numPr>
          <w:ilvl w:val="0"/>
          <w:numId w:val="8"/>
        </w:numPr>
      </w:pPr>
      <w:r>
        <w:t>Overblik over regelgrundlag</w:t>
      </w:r>
    </w:p>
    <w:p w14:paraId="2AFE671F" w14:textId="77777777" w:rsidR="00813EE7" w:rsidRDefault="006F00B9" w:rsidP="00813EE7">
      <w:pPr>
        <w:pStyle w:val="Listeafsnit"/>
        <w:numPr>
          <w:ilvl w:val="0"/>
          <w:numId w:val="8"/>
        </w:numPr>
      </w:pPr>
      <w:r>
        <w:t>Behov for ressourcer</w:t>
      </w:r>
    </w:p>
    <w:p w14:paraId="592D61B5" w14:textId="77777777" w:rsidR="00813EE7" w:rsidRDefault="006F00B9" w:rsidP="00813EE7">
      <w:pPr>
        <w:pStyle w:val="Listeafsnit"/>
        <w:numPr>
          <w:ilvl w:val="0"/>
          <w:numId w:val="8"/>
        </w:numPr>
      </w:pPr>
      <w:r>
        <w:t>Uddannelses- og efteruddannelsesbehov</w:t>
      </w:r>
    </w:p>
    <w:p w14:paraId="04CB0BCB" w14:textId="77777777" w:rsidR="00813EE7" w:rsidRDefault="006F00B9" w:rsidP="00813EE7">
      <w:pPr>
        <w:pStyle w:val="Listeafsnit"/>
        <w:numPr>
          <w:ilvl w:val="0"/>
          <w:numId w:val="8"/>
        </w:numPr>
      </w:pPr>
      <w:r>
        <w:t>Omplaceringer</w:t>
      </w:r>
    </w:p>
    <w:p w14:paraId="1956DC62" w14:textId="4BC2A1EE" w:rsidR="006F00B9" w:rsidRDefault="006F00B9" w:rsidP="00813EE7">
      <w:pPr>
        <w:pStyle w:val="Listeafsnit"/>
        <w:numPr>
          <w:ilvl w:val="0"/>
          <w:numId w:val="8"/>
        </w:numPr>
      </w:pPr>
      <w:r>
        <w:t>Virksomheds- og personaleoverdragelse</w:t>
      </w:r>
    </w:p>
    <w:p w14:paraId="345149D5" w14:textId="77777777" w:rsidR="006F00B9" w:rsidRDefault="006F00B9" w:rsidP="003747BD">
      <w:pPr>
        <w:ind w:left="360"/>
      </w:pPr>
      <w:r>
        <w:t>HovedMED står til rådighed, hvis der er behov for afklaringer ift. indhold i tids- og aktivitetsplanen.</w:t>
      </w:r>
    </w:p>
    <w:p w14:paraId="74A89569" w14:textId="44C943D8" w:rsidR="00127404" w:rsidRDefault="006F00B9" w:rsidP="003747BD">
      <w:pPr>
        <w:ind w:left="360"/>
      </w:pPr>
      <w:r w:rsidRPr="00DC1AAD">
        <w:rPr>
          <w:b/>
          <w:bCs/>
        </w:rPr>
        <w:t>5.2 Under processen</w:t>
      </w:r>
      <w:r>
        <w:t xml:space="preserve"> </w:t>
      </w:r>
      <w:r w:rsidR="00813EE7">
        <w:br/>
      </w:r>
      <w:r>
        <w:t>Dét MED-udvalg, som har udarbejdet tids- og aktivitetsplanen skal følge processen og løbende evaluere egen tids- og aktivitetsplan.</w:t>
      </w:r>
    </w:p>
    <w:p w14:paraId="44E58BCC" w14:textId="4549A939" w:rsidR="00556ABD" w:rsidRDefault="006F00B9" w:rsidP="003747BD">
      <w:pPr>
        <w:ind w:left="360"/>
      </w:pPr>
      <w:r w:rsidRPr="00F605D6">
        <w:rPr>
          <w:b/>
          <w:bCs/>
        </w:rPr>
        <w:t>5.3 Efter beslutningen er truffet</w:t>
      </w:r>
      <w:r>
        <w:t xml:space="preserve"> </w:t>
      </w:r>
      <w:r w:rsidR="00DC1AAD">
        <w:br/>
      </w:r>
      <w:r>
        <w:t>Når beslutningen er truffet og skal implementeres i organisationen, starter en ny MED-proces, hvor de relevante MED-udvalg drøfter udmøntningen/implementeringen, så de lokale ledere får bedst muligt grundlag for at beslutte, hvordan implementeringen skal ske i praksis.</w:t>
      </w:r>
    </w:p>
    <w:p w14:paraId="298C74D4" w14:textId="314BEE3C" w:rsidR="00127404" w:rsidRDefault="006F00B9" w:rsidP="003747BD">
      <w:pPr>
        <w:ind w:left="360"/>
      </w:pPr>
      <w:r>
        <w:t>Hvis omstillingen fører til, at der er behov for efterfølgende tilpasninger i MED- og Arbejdsmiljøstrukturen, skal denne tilpasning behandles og besluttes på HovedMED jf. Jammerbugt Kommunes lokalaftale om medindflydelse og medbestemmelse.</w:t>
      </w:r>
    </w:p>
    <w:p w14:paraId="023E9B53" w14:textId="77777777" w:rsidR="00127404" w:rsidRDefault="00127404" w:rsidP="006F00B9"/>
    <w:p w14:paraId="35BB7663" w14:textId="37843710" w:rsidR="006F00B9" w:rsidRPr="00127404" w:rsidRDefault="006F00B9" w:rsidP="00127404">
      <w:pPr>
        <w:pStyle w:val="Listeafsnit"/>
        <w:numPr>
          <w:ilvl w:val="0"/>
          <w:numId w:val="3"/>
        </w:numPr>
        <w:rPr>
          <w:b/>
          <w:bCs/>
        </w:rPr>
      </w:pPr>
      <w:r w:rsidRPr="00127404">
        <w:rPr>
          <w:b/>
          <w:bCs/>
        </w:rPr>
        <w:t>Evaluering af processen</w:t>
      </w:r>
    </w:p>
    <w:p w14:paraId="73B98D6D" w14:textId="77777777" w:rsidR="006F00B9" w:rsidRDefault="006F00B9" w:rsidP="003747BD">
      <w:pPr>
        <w:ind w:left="360"/>
      </w:pPr>
      <w:r>
        <w:t>Det relevante MED-udvalg skal evaluere forløbet. Hvis evalueringen giver anledning til justeringer i procedurerretningslinjen, skal disse fremsendes til HovedMED.</w:t>
      </w:r>
    </w:p>
    <w:p w14:paraId="30738A28" w14:textId="59AEFB80" w:rsidR="006F00B9" w:rsidRDefault="006F00B9" w:rsidP="003747BD">
      <w:pPr>
        <w:ind w:left="360"/>
      </w:pPr>
      <w:r>
        <w:t>Retningslinjen er gældende indtil parterne er enig</w:t>
      </w:r>
      <w:r w:rsidR="004F3F15">
        <w:t>e</w:t>
      </w:r>
      <w:r>
        <w:t xml:space="preserve"> om ændringerne heraf. Ved anmodning fra den ene part skal der – indenfor 3 måneders periode fra anmodningen – gennemføres forhandlinger med henblik på ændringer af retningslinjen.</w:t>
      </w:r>
    </w:p>
    <w:p w14:paraId="517C403A" w14:textId="77777777" w:rsidR="00127404" w:rsidRDefault="00127404" w:rsidP="006F00B9"/>
    <w:p w14:paraId="6174934E" w14:textId="71E2BEAA" w:rsidR="0011346E" w:rsidRPr="003747BD" w:rsidRDefault="004F3F15" w:rsidP="003747BD">
      <w:pPr>
        <w:ind w:left="360"/>
        <w:rPr>
          <w:i/>
          <w:iCs/>
        </w:rPr>
      </w:pPr>
      <w:r w:rsidRPr="003747BD">
        <w:rPr>
          <w:i/>
          <w:iCs/>
        </w:rPr>
        <w:t>Procedurerretningslinjen</w:t>
      </w:r>
      <w:r w:rsidR="006F00B9" w:rsidRPr="003747BD">
        <w:rPr>
          <w:i/>
          <w:iCs/>
        </w:rPr>
        <w:t xml:space="preserve"> er godkendt i HovedMED den 5. februar 2025.</w:t>
      </w:r>
    </w:p>
    <w:sectPr w:rsidR="0011346E" w:rsidRPr="003747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EBD"/>
    <w:multiLevelType w:val="hybridMultilevel"/>
    <w:tmpl w:val="8E168B7A"/>
    <w:lvl w:ilvl="0" w:tplc="040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916CE"/>
    <w:multiLevelType w:val="hybridMultilevel"/>
    <w:tmpl w:val="48F8D13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10D07"/>
    <w:multiLevelType w:val="hybridMultilevel"/>
    <w:tmpl w:val="67B60E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293"/>
    <w:multiLevelType w:val="hybridMultilevel"/>
    <w:tmpl w:val="0B2CD84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2D293B"/>
    <w:multiLevelType w:val="hybridMultilevel"/>
    <w:tmpl w:val="EB384F3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65FCD"/>
    <w:multiLevelType w:val="hybridMultilevel"/>
    <w:tmpl w:val="14A0A2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24E0B"/>
    <w:multiLevelType w:val="hybridMultilevel"/>
    <w:tmpl w:val="8E12D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C0CB6"/>
    <w:multiLevelType w:val="hybridMultilevel"/>
    <w:tmpl w:val="2034F13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2133760">
    <w:abstractNumId w:val="2"/>
  </w:num>
  <w:num w:numId="2" w16cid:durableId="1164511781">
    <w:abstractNumId w:val="7"/>
  </w:num>
  <w:num w:numId="3" w16cid:durableId="1520656555">
    <w:abstractNumId w:val="0"/>
  </w:num>
  <w:num w:numId="4" w16cid:durableId="1855605901">
    <w:abstractNumId w:val="3"/>
  </w:num>
  <w:num w:numId="5" w16cid:durableId="481120395">
    <w:abstractNumId w:val="4"/>
  </w:num>
  <w:num w:numId="6" w16cid:durableId="191110429">
    <w:abstractNumId w:val="1"/>
  </w:num>
  <w:num w:numId="7" w16cid:durableId="1094395684">
    <w:abstractNumId w:val="6"/>
  </w:num>
  <w:num w:numId="8" w16cid:durableId="1326931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B9"/>
    <w:rsid w:val="00013FE6"/>
    <w:rsid w:val="00023FAA"/>
    <w:rsid w:val="0011346E"/>
    <w:rsid w:val="00127404"/>
    <w:rsid w:val="00211379"/>
    <w:rsid w:val="003747BD"/>
    <w:rsid w:val="00495F02"/>
    <w:rsid w:val="004B5643"/>
    <w:rsid w:val="004C0900"/>
    <w:rsid w:val="004E4602"/>
    <w:rsid w:val="004F3F15"/>
    <w:rsid w:val="00556ABD"/>
    <w:rsid w:val="006F00B9"/>
    <w:rsid w:val="0074640D"/>
    <w:rsid w:val="00780056"/>
    <w:rsid w:val="00813EE7"/>
    <w:rsid w:val="00867ACE"/>
    <w:rsid w:val="00873AC5"/>
    <w:rsid w:val="00CA4581"/>
    <w:rsid w:val="00DC1AAD"/>
    <w:rsid w:val="00F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A595"/>
  <w15:chartTrackingRefBased/>
  <w15:docId w15:val="{D695B6B3-3150-4FE3-BD15-8D0E1AE1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0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0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0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0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0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0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0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00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00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00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00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00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00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0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0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F00B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00B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F00B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00B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0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Krogsgaard Eriksen</dc:creator>
  <cp:keywords/>
  <dc:description/>
  <cp:lastModifiedBy>Rikke Krogsgaard Eriksen</cp:lastModifiedBy>
  <cp:revision>2</cp:revision>
  <dcterms:created xsi:type="dcterms:W3CDTF">2025-09-05T07:16:00Z</dcterms:created>
  <dcterms:modified xsi:type="dcterms:W3CDTF">2025-09-05T07:16:00Z</dcterms:modified>
</cp:coreProperties>
</file>