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6BA4" w14:textId="77777777" w:rsidR="00EE43E8" w:rsidRDefault="00EE43E8" w:rsidP="00EE43E8">
      <w:pPr>
        <w:jc w:val="center"/>
        <w:rPr>
          <w:sz w:val="28"/>
          <w:szCs w:val="28"/>
        </w:rPr>
      </w:pPr>
    </w:p>
    <w:p w14:paraId="6DE45C00" w14:textId="5382A987" w:rsidR="00EE43E8" w:rsidRDefault="00EE43E8" w:rsidP="00EE43E8">
      <w:pPr>
        <w:jc w:val="center"/>
        <w:rPr>
          <w:sz w:val="28"/>
          <w:szCs w:val="28"/>
        </w:rPr>
      </w:pPr>
      <w:r>
        <w:rPr>
          <w:sz w:val="28"/>
          <w:szCs w:val="28"/>
        </w:rPr>
        <w:t>Udsat for vold eller trusler på arbejdspladsen</w:t>
      </w:r>
      <w:r>
        <w:rPr>
          <w:sz w:val="28"/>
          <w:szCs w:val="28"/>
        </w:rPr>
        <w:br/>
      </w:r>
      <w:r w:rsidR="00257C70">
        <w:rPr>
          <w:sz w:val="28"/>
          <w:szCs w:val="28"/>
        </w:rPr>
        <w:t xml:space="preserve">- </w:t>
      </w:r>
      <w:r>
        <w:rPr>
          <w:sz w:val="28"/>
          <w:szCs w:val="28"/>
        </w:rPr>
        <w:t>Politianmeldelse eller ej</w:t>
      </w:r>
    </w:p>
    <w:p w14:paraId="44FEEA8B" w14:textId="77777777" w:rsidR="00897BE7" w:rsidRDefault="00897BE7" w:rsidP="00EE43E8">
      <w:pPr>
        <w:jc w:val="both"/>
        <w:rPr>
          <w:sz w:val="24"/>
          <w:szCs w:val="24"/>
        </w:rPr>
      </w:pPr>
    </w:p>
    <w:p w14:paraId="48A18C56" w14:textId="2E39C892" w:rsidR="009A2415" w:rsidRDefault="00871124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>Har en ansat været udsat for</w:t>
      </w:r>
      <w:r w:rsidR="00725E16">
        <w:rPr>
          <w:sz w:val="24"/>
          <w:szCs w:val="24"/>
        </w:rPr>
        <w:t xml:space="preserve"> vold</w:t>
      </w:r>
      <w:r w:rsidR="00897BE7">
        <w:rPr>
          <w:sz w:val="24"/>
          <w:szCs w:val="24"/>
        </w:rPr>
        <w:t xml:space="preserve"> eller</w:t>
      </w:r>
      <w:r w:rsidR="00725E16">
        <w:rPr>
          <w:sz w:val="24"/>
          <w:szCs w:val="24"/>
        </w:rPr>
        <w:t xml:space="preserve"> </w:t>
      </w:r>
      <w:r w:rsidR="008D0909">
        <w:rPr>
          <w:sz w:val="24"/>
          <w:szCs w:val="24"/>
        </w:rPr>
        <w:t>alvorlig</w:t>
      </w:r>
      <w:r w:rsidR="008D0909">
        <w:rPr>
          <w:sz w:val="24"/>
          <w:szCs w:val="24"/>
        </w:rPr>
        <w:t xml:space="preserve">e </w:t>
      </w:r>
      <w:r w:rsidR="00725E16">
        <w:rPr>
          <w:sz w:val="24"/>
          <w:szCs w:val="24"/>
        </w:rPr>
        <w:t xml:space="preserve">trusler </w:t>
      </w:r>
      <w:r w:rsidR="00D7613C">
        <w:rPr>
          <w:sz w:val="24"/>
          <w:szCs w:val="24"/>
        </w:rPr>
        <w:t xml:space="preserve">i forbindelse med sit arbejde, vil vedkomne kunne få erstatning </w:t>
      </w:r>
      <w:r w:rsidR="00125CAE">
        <w:rPr>
          <w:sz w:val="24"/>
          <w:szCs w:val="24"/>
        </w:rPr>
        <w:t>efter offererstatningsloven, hvis lovens betingelserne for erstatning er opfyldt.</w:t>
      </w:r>
    </w:p>
    <w:p w14:paraId="6025962B" w14:textId="77777777" w:rsidR="00526880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 kræver </w:t>
      </w:r>
      <w:r w:rsidRPr="00EE43E8">
        <w:rPr>
          <w:i/>
          <w:iCs/>
          <w:sz w:val="24"/>
          <w:szCs w:val="24"/>
        </w:rPr>
        <w:t>ikke</w:t>
      </w:r>
      <w:r>
        <w:rPr>
          <w:sz w:val="24"/>
          <w:szCs w:val="24"/>
        </w:rPr>
        <w:t xml:space="preserve"> en politianmeldelse at opnå erstatning efter lov om arbejdsskadesikring.</w:t>
      </w:r>
      <w:r w:rsidR="00526880">
        <w:rPr>
          <w:sz w:val="24"/>
          <w:szCs w:val="24"/>
        </w:rPr>
        <w:t xml:space="preserve"> </w:t>
      </w:r>
    </w:p>
    <w:p w14:paraId="3001B90B" w14:textId="4165EF03" w:rsidR="00EE43E8" w:rsidRDefault="00EE43E8" w:rsidP="00EE43E8">
      <w:pPr>
        <w:jc w:val="both"/>
        <w:rPr>
          <w:sz w:val="24"/>
          <w:szCs w:val="24"/>
        </w:rPr>
      </w:pPr>
      <w:r w:rsidRPr="00CB63EB">
        <w:rPr>
          <w:sz w:val="24"/>
          <w:szCs w:val="24"/>
        </w:rPr>
        <w:t>D</w:t>
      </w:r>
      <w:r>
        <w:rPr>
          <w:sz w:val="24"/>
          <w:szCs w:val="24"/>
        </w:rPr>
        <w:t>er er dog erstatningsposter, der</w:t>
      </w:r>
      <w:r w:rsidRPr="00CB63EB">
        <w:rPr>
          <w:sz w:val="24"/>
          <w:szCs w:val="24"/>
        </w:rPr>
        <w:t xml:space="preserve"> ikke kan opnås efter </w:t>
      </w:r>
      <w:r>
        <w:rPr>
          <w:sz w:val="24"/>
          <w:szCs w:val="24"/>
        </w:rPr>
        <w:t>lov om a</w:t>
      </w:r>
      <w:r w:rsidRPr="00CB63EB">
        <w:rPr>
          <w:sz w:val="24"/>
          <w:szCs w:val="24"/>
        </w:rPr>
        <w:t>rbejdsskadesikring, men som man</w:t>
      </w:r>
      <w:r>
        <w:rPr>
          <w:sz w:val="24"/>
          <w:szCs w:val="24"/>
        </w:rPr>
        <w:t xml:space="preserve"> evt. kan opnå, hvis man som skadelidt er omfattet af lov om erstatning fra staten til ofre for forbrydelser</w:t>
      </w:r>
      <w:r>
        <w:rPr>
          <w:sz w:val="24"/>
          <w:szCs w:val="24"/>
        </w:rPr>
        <w:t>. D</w:t>
      </w:r>
      <w:r>
        <w:rPr>
          <w:sz w:val="24"/>
          <w:szCs w:val="24"/>
        </w:rPr>
        <w:t>et vil sige, at handlingen</w:t>
      </w:r>
      <w:r>
        <w:rPr>
          <w:sz w:val="24"/>
          <w:szCs w:val="24"/>
        </w:rPr>
        <w:t xml:space="preserve"> skal</w:t>
      </w:r>
      <w:r>
        <w:rPr>
          <w:sz w:val="24"/>
          <w:szCs w:val="24"/>
        </w:rPr>
        <w:t xml:space="preserve"> være strafbar. </w:t>
      </w:r>
    </w:p>
    <w:p w14:paraId="4D24A566" w14:textId="3BBD8E43" w:rsidR="00EE43E8" w:rsidRDefault="009F0CC7" w:rsidP="00EE43E8">
      <w:pPr>
        <w:spacing w:before="2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</w:t>
      </w:r>
      <w:r w:rsidR="00EE43E8">
        <w:rPr>
          <w:sz w:val="24"/>
          <w:szCs w:val="24"/>
          <w:u w:val="single"/>
        </w:rPr>
        <w:t>. Politianmeldelse eller ej:</w:t>
      </w:r>
    </w:p>
    <w:p w14:paraId="11EA220F" w14:textId="3BB2935B" w:rsidR="00EE43E8" w:rsidRDefault="0079275F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Hvis man som ansat har været udsat for en strafbar handling i form af vold og trusler, der har medført en personskade, </w:t>
      </w:r>
      <w:r w:rsidR="00EE43E8">
        <w:rPr>
          <w:sz w:val="24"/>
          <w:szCs w:val="24"/>
        </w:rPr>
        <w:t xml:space="preserve">skal </w:t>
      </w:r>
      <w:r w:rsidR="008509B8">
        <w:rPr>
          <w:sz w:val="24"/>
          <w:szCs w:val="24"/>
        </w:rPr>
        <w:t>episoden</w:t>
      </w:r>
      <w:r w:rsidR="00EE43E8">
        <w:rPr>
          <w:sz w:val="24"/>
          <w:szCs w:val="24"/>
        </w:rPr>
        <w:t xml:space="preserve"> som udgangspunkt anmeldes til politiet inden 72 timer efter episoden.</w:t>
      </w:r>
      <w:r w:rsidR="005609A5">
        <w:rPr>
          <w:sz w:val="24"/>
          <w:szCs w:val="24"/>
        </w:rPr>
        <w:t xml:space="preserve"> </w:t>
      </w:r>
      <w:r w:rsidR="00EE43E8">
        <w:rPr>
          <w:sz w:val="24"/>
          <w:szCs w:val="24"/>
        </w:rPr>
        <w:t>Dette skal foretages, for at sikre den ansattes</w:t>
      </w:r>
      <w:r w:rsidR="005609A5">
        <w:rPr>
          <w:sz w:val="24"/>
          <w:szCs w:val="24"/>
        </w:rPr>
        <w:t>/skadelidte</w:t>
      </w:r>
      <w:r w:rsidR="00217EB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E43E8">
        <w:rPr>
          <w:sz w:val="24"/>
          <w:szCs w:val="24"/>
        </w:rPr>
        <w:t>eventuelle erstatningskrav, jf. lov om erstatning fra staten til ofre for forbrydelser.</w:t>
      </w:r>
    </w:p>
    <w:p w14:paraId="357EAB57" w14:textId="1A561E31" w:rsidR="00645C92" w:rsidRDefault="00487424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Vold og trusler </w:t>
      </w:r>
      <w:r w:rsidR="003F2EB1">
        <w:rPr>
          <w:sz w:val="24"/>
          <w:szCs w:val="24"/>
        </w:rPr>
        <w:t xml:space="preserve">kan anmeldes til politiet bl.a. ved brev, telefon, e-mail eller personligt fremmøde. </w:t>
      </w:r>
      <w:r w:rsidR="00D44EEE">
        <w:rPr>
          <w:sz w:val="24"/>
          <w:szCs w:val="24"/>
        </w:rPr>
        <w:t>Hvis der skal ske politianmeldelse, yder lederen</w:t>
      </w:r>
      <w:r w:rsidR="00D44EEE">
        <w:rPr>
          <w:sz w:val="24"/>
          <w:szCs w:val="24"/>
        </w:rPr>
        <w:t xml:space="preserve"> </w:t>
      </w:r>
      <w:r w:rsidR="00D44EEE">
        <w:rPr>
          <w:sz w:val="24"/>
          <w:szCs w:val="24"/>
        </w:rPr>
        <w:t>bistand i forbindelse med anmeldelsen</w:t>
      </w:r>
      <w:r w:rsidR="00D44EEE">
        <w:rPr>
          <w:sz w:val="24"/>
          <w:szCs w:val="24"/>
        </w:rPr>
        <w:t>.</w:t>
      </w:r>
      <w:r w:rsidR="00217EBC">
        <w:rPr>
          <w:sz w:val="24"/>
          <w:szCs w:val="24"/>
        </w:rPr>
        <w:t xml:space="preserve"> </w:t>
      </w:r>
      <w:r w:rsidR="00645C92">
        <w:rPr>
          <w:sz w:val="24"/>
          <w:szCs w:val="24"/>
        </w:rPr>
        <w:t xml:space="preserve">Det er </w:t>
      </w:r>
      <w:r w:rsidR="00217EBC">
        <w:rPr>
          <w:sz w:val="24"/>
          <w:szCs w:val="24"/>
        </w:rPr>
        <w:t xml:space="preserve">dog </w:t>
      </w:r>
      <w:r w:rsidR="00645C92">
        <w:rPr>
          <w:sz w:val="24"/>
          <w:szCs w:val="24"/>
        </w:rPr>
        <w:t xml:space="preserve">skadelidtes ansvar </w:t>
      </w:r>
      <w:r w:rsidR="008509B8">
        <w:rPr>
          <w:sz w:val="24"/>
          <w:szCs w:val="24"/>
        </w:rPr>
        <w:t xml:space="preserve">at episoden bliver anmeldt rettidig. Arbejdsgiveren har ikke </w:t>
      </w:r>
      <w:r w:rsidR="00936174">
        <w:rPr>
          <w:sz w:val="24"/>
          <w:szCs w:val="24"/>
        </w:rPr>
        <w:t xml:space="preserve">pligt til at foretage politianmeldelse. </w:t>
      </w:r>
    </w:p>
    <w:p w14:paraId="5F870F59" w14:textId="04E5AED7" w:rsidR="005609A5" w:rsidRDefault="005609A5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kan være tilfælde, hvor </w:t>
      </w:r>
      <w:r>
        <w:rPr>
          <w:sz w:val="24"/>
          <w:szCs w:val="24"/>
        </w:rPr>
        <w:t>den ansattes/skadelidtes arbejdsgiver vurdere</w:t>
      </w:r>
      <w:r w:rsidR="00E35C3E">
        <w:rPr>
          <w:sz w:val="24"/>
          <w:szCs w:val="24"/>
        </w:rPr>
        <w:t>r</w:t>
      </w:r>
      <w:r w:rsidR="00EE43E8">
        <w:rPr>
          <w:sz w:val="24"/>
          <w:szCs w:val="24"/>
        </w:rPr>
        <w:t>, at der i netop dét konkrete tilfælde findes</w:t>
      </w:r>
      <w:r>
        <w:rPr>
          <w:sz w:val="24"/>
          <w:szCs w:val="24"/>
        </w:rPr>
        <w:t xml:space="preserve"> individuelle</w:t>
      </w:r>
      <w:r w:rsidR="00EE43E8">
        <w:rPr>
          <w:sz w:val="24"/>
          <w:szCs w:val="24"/>
        </w:rPr>
        <w:t xml:space="preserve"> behandlingsmæssige og /eller pædagogiske hensyn til skadevolder</w:t>
      </w:r>
      <w:r>
        <w:rPr>
          <w:sz w:val="24"/>
          <w:szCs w:val="24"/>
        </w:rPr>
        <w:t>,</w:t>
      </w:r>
      <w:r w:rsidR="00EE43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 </w:t>
      </w:r>
      <w:r w:rsidR="00EE43E8">
        <w:rPr>
          <w:sz w:val="24"/>
          <w:szCs w:val="24"/>
        </w:rPr>
        <w:t>taler imod at anmelde episoden til politiet</w:t>
      </w:r>
      <w:r>
        <w:rPr>
          <w:sz w:val="24"/>
          <w:szCs w:val="24"/>
        </w:rPr>
        <w:t>.</w:t>
      </w:r>
    </w:p>
    <w:p w14:paraId="7C1127A3" w14:textId="157ECF4F" w:rsidR="009F0CC7" w:rsidRDefault="005609A5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E43E8">
        <w:rPr>
          <w:sz w:val="24"/>
          <w:szCs w:val="24"/>
        </w:rPr>
        <w:t xml:space="preserve"> stedet for at anmelde gerningsmanden til politiet</w:t>
      </w:r>
      <w:r>
        <w:rPr>
          <w:sz w:val="24"/>
          <w:szCs w:val="24"/>
        </w:rPr>
        <w:t xml:space="preserve"> skal skadelidte</w:t>
      </w:r>
      <w:r w:rsidR="00EE43E8">
        <w:rPr>
          <w:sz w:val="24"/>
          <w:szCs w:val="24"/>
        </w:rPr>
        <w:t xml:space="preserve"> sammen med sin leder</w:t>
      </w:r>
      <w:r>
        <w:rPr>
          <w:sz w:val="24"/>
          <w:szCs w:val="24"/>
        </w:rPr>
        <w:t xml:space="preserve"> </w:t>
      </w:r>
      <w:r w:rsidR="00EE43E8">
        <w:rPr>
          <w:sz w:val="24"/>
          <w:szCs w:val="24"/>
        </w:rPr>
        <w:t xml:space="preserve">(og evt. sin AMR/FTR/TR) udfylde </w:t>
      </w:r>
      <w:r>
        <w:rPr>
          <w:sz w:val="24"/>
          <w:szCs w:val="24"/>
        </w:rPr>
        <w:t>nedenstående</w:t>
      </w:r>
      <w:r w:rsidR="00EE43E8">
        <w:rPr>
          <w:sz w:val="24"/>
          <w:szCs w:val="24"/>
        </w:rPr>
        <w:t xml:space="preserve"> skema</w:t>
      </w:r>
      <w:r>
        <w:rPr>
          <w:sz w:val="24"/>
          <w:szCs w:val="24"/>
        </w:rPr>
        <w:t>, med</w:t>
      </w:r>
      <w:r w:rsidR="00E35C3E">
        <w:rPr>
          <w:sz w:val="24"/>
          <w:szCs w:val="24"/>
        </w:rPr>
        <w:t xml:space="preserve"> en udførlig</w:t>
      </w:r>
      <w:r>
        <w:rPr>
          <w:sz w:val="24"/>
          <w:szCs w:val="24"/>
        </w:rPr>
        <w:t xml:space="preserve"> beskrivelse af episoden og baggrunden for beslutningen om at undlade at foretage politianmeldelse. Skemaet skal udfyldes</w:t>
      </w:r>
      <w:r w:rsidR="009F0CC7">
        <w:rPr>
          <w:sz w:val="24"/>
          <w:szCs w:val="24"/>
        </w:rPr>
        <w:t xml:space="preserve"> umiddelbart efter episoden</w:t>
      </w:r>
      <w:r w:rsidR="00B87BEB">
        <w:rPr>
          <w:sz w:val="24"/>
          <w:szCs w:val="24"/>
        </w:rPr>
        <w:t xml:space="preserve"> </w:t>
      </w:r>
      <w:r w:rsidR="009A2415">
        <w:rPr>
          <w:sz w:val="24"/>
          <w:szCs w:val="24"/>
        </w:rPr>
        <w:t xml:space="preserve">og </w:t>
      </w:r>
      <w:r w:rsidR="00B87BEB">
        <w:rPr>
          <w:sz w:val="24"/>
          <w:szCs w:val="24"/>
        </w:rPr>
        <w:t xml:space="preserve">gerne </w:t>
      </w:r>
      <w:r w:rsidR="00B87BEB">
        <w:rPr>
          <w:sz w:val="24"/>
          <w:szCs w:val="24"/>
        </w:rPr>
        <w:t>inden</w:t>
      </w:r>
      <w:r w:rsidR="00B87BEB">
        <w:rPr>
          <w:sz w:val="24"/>
          <w:szCs w:val="24"/>
        </w:rPr>
        <w:t>for</w:t>
      </w:r>
      <w:r w:rsidR="00B87BEB">
        <w:rPr>
          <w:sz w:val="24"/>
          <w:szCs w:val="24"/>
        </w:rPr>
        <w:t xml:space="preserve"> 72</w:t>
      </w:r>
      <w:r w:rsidR="00B87BEB">
        <w:rPr>
          <w:sz w:val="24"/>
          <w:szCs w:val="24"/>
        </w:rPr>
        <w:t xml:space="preserve"> timer efter </w:t>
      </w:r>
      <w:r w:rsidR="00663918">
        <w:rPr>
          <w:sz w:val="24"/>
          <w:szCs w:val="24"/>
        </w:rPr>
        <w:t>episoden.</w:t>
      </w:r>
    </w:p>
    <w:p w14:paraId="72256A02" w14:textId="12D1A912" w:rsidR="00EE43E8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Skemaet opbevares i </w:t>
      </w:r>
      <w:r w:rsidR="00D44EEE">
        <w:rPr>
          <w:sz w:val="24"/>
          <w:szCs w:val="24"/>
        </w:rPr>
        <w:t xml:space="preserve">skadelidtes </w:t>
      </w:r>
      <w:r>
        <w:rPr>
          <w:sz w:val="24"/>
          <w:szCs w:val="24"/>
        </w:rPr>
        <w:t>personalemappen.</w:t>
      </w:r>
    </w:p>
    <w:p w14:paraId="3A4EB078" w14:textId="77777777" w:rsidR="00EE43E8" w:rsidRDefault="00EE43E8" w:rsidP="00EE43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77D4D132" w14:textId="24880124" w:rsidR="00EE43E8" w:rsidRDefault="009F0CC7" w:rsidP="00EE43E8">
      <w:pPr>
        <w:spacing w:before="24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</w:t>
      </w:r>
      <w:r w:rsidR="00EE43E8">
        <w:rPr>
          <w:sz w:val="24"/>
          <w:szCs w:val="24"/>
          <w:u w:val="single"/>
        </w:rPr>
        <w:t>. Vejledning:</w:t>
      </w:r>
    </w:p>
    <w:p w14:paraId="3A6A50B1" w14:textId="242EBD52" w:rsidR="00EE43E8" w:rsidRDefault="00EE43E8" w:rsidP="00EE43E8">
      <w:pPr>
        <w:jc w:val="both"/>
      </w:pPr>
      <w:r>
        <w:rPr>
          <w:sz w:val="24"/>
          <w:szCs w:val="24"/>
        </w:rPr>
        <w:t>Forinden udfyldelse af dette skema, er det en god ide at læse vejledning om offererstatning i sager om forbrydelser mod plejepersonale, pædagoger, socialpædagoger, lærere og andre plejegrupper med særlige støtte- og omsorgsfunktioner m.v. Vejledningen finde</w:t>
      </w:r>
      <w:r w:rsidR="00B87BEB">
        <w:rPr>
          <w:sz w:val="24"/>
          <w:szCs w:val="24"/>
        </w:rPr>
        <w:t>r du</w:t>
      </w:r>
      <w:r>
        <w:rPr>
          <w:sz w:val="24"/>
          <w:szCs w:val="24"/>
        </w:rPr>
        <w:t xml:space="preserve"> her:</w:t>
      </w:r>
    </w:p>
    <w:p w14:paraId="1BA674F0" w14:textId="77777777" w:rsidR="00EE43E8" w:rsidRDefault="00EE43E8" w:rsidP="00EE43E8">
      <w:pPr>
        <w:jc w:val="both"/>
        <w:rPr>
          <w:sz w:val="24"/>
          <w:szCs w:val="24"/>
        </w:rPr>
      </w:pPr>
      <w:hyperlink r:id="rId6" w:history="1">
        <w:r w:rsidRPr="00F763ED">
          <w:rPr>
            <w:rStyle w:val="Hyperlink"/>
            <w:sz w:val="24"/>
            <w:szCs w:val="24"/>
          </w:rPr>
          <w:t>https://www.retsinformation.dk/Form</w:t>
        </w:r>
        <w:r w:rsidRPr="00F763ED">
          <w:rPr>
            <w:rStyle w:val="Hyperlink"/>
            <w:sz w:val="24"/>
            <w:szCs w:val="24"/>
          </w:rPr>
          <w:t>s</w:t>
        </w:r>
        <w:r w:rsidRPr="00F763ED">
          <w:rPr>
            <w:rStyle w:val="Hyperlink"/>
            <w:sz w:val="24"/>
            <w:szCs w:val="24"/>
          </w:rPr>
          <w:t>/R0710.aspx?id=179796</w:t>
        </w:r>
      </w:hyperlink>
    </w:p>
    <w:p w14:paraId="5BE0DE79" w14:textId="49A9C4C3" w:rsidR="00EE43E8" w:rsidRDefault="009F0CC7" w:rsidP="00EE43E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3</w:t>
      </w:r>
      <w:r w:rsidR="00EE43E8">
        <w:rPr>
          <w:sz w:val="24"/>
          <w:szCs w:val="24"/>
          <w:u w:val="single"/>
        </w:rPr>
        <w:t>. Skema:</w:t>
      </w:r>
    </w:p>
    <w:p w14:paraId="5CC3A624" w14:textId="77777777" w:rsidR="00EE43E8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>Dette skema skal udfyldes inden 72 timer efter episoden, hvis der er behandlingsmæssige og/eller pædagogiske hensyn, der taler imod politianmeldelse af skadevolder.</w:t>
      </w:r>
    </w:p>
    <w:p w14:paraId="58C99947" w14:textId="77777777" w:rsidR="00EE43E8" w:rsidRDefault="00EE43E8" w:rsidP="00EE43E8">
      <w:pPr>
        <w:spacing w:after="0"/>
        <w:jc w:val="both"/>
        <w:rPr>
          <w:sz w:val="24"/>
          <w:szCs w:val="24"/>
        </w:rPr>
      </w:pPr>
    </w:p>
    <w:p w14:paraId="490A2FB4" w14:textId="77777777" w:rsidR="00EE43E8" w:rsidRPr="006F758C" w:rsidRDefault="00EE43E8" w:rsidP="00EE43E8">
      <w:pPr>
        <w:spacing w:after="0"/>
        <w:jc w:val="both"/>
        <w:rPr>
          <w:sz w:val="24"/>
          <w:szCs w:val="24"/>
        </w:rPr>
      </w:pPr>
      <w:r w:rsidRPr="006F758C">
        <w:rPr>
          <w:sz w:val="24"/>
          <w:szCs w:val="24"/>
        </w:rPr>
        <w:t>Oplysninger vedrørende hændelsen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43E8" w14:paraId="4BA6DF7F" w14:textId="77777777" w:rsidTr="00D3632B">
        <w:tc>
          <w:tcPr>
            <w:tcW w:w="9628" w:type="dxa"/>
          </w:tcPr>
          <w:p w14:paraId="26D4F059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521545A5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Skadelidtes navn, adresse og telefon:</w:t>
            </w:r>
          </w:p>
          <w:p w14:paraId="151DB771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30131E21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Skadelidtes stilling ved Jammerbugt Kommune:</w:t>
            </w:r>
          </w:p>
          <w:p w14:paraId="687794AE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4E8FB5FF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og tid for hændelsen:</w:t>
            </w:r>
          </w:p>
          <w:p w14:paraId="7A45C8DB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623775DD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 fandt hændelsen sted:</w:t>
            </w:r>
          </w:p>
          <w:p w14:paraId="04B18651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297A7B8A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Skadevolders navn og adresse:</w:t>
            </w:r>
          </w:p>
          <w:p w14:paraId="5AE213C1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2E1CBCEA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Skadelidtes arbejdsrelation til skadevolder:</w:t>
            </w:r>
          </w:p>
          <w:p w14:paraId="1F8822C5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44AA972A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Eventuelle vidner </w:t>
            </w:r>
            <w:r w:rsidRPr="00BC5087">
              <w:rPr>
                <w:sz w:val="16"/>
                <w:szCs w:val="16"/>
              </w:rPr>
              <w:t>(navn, adresse og telefon):</w:t>
            </w:r>
          </w:p>
          <w:p w14:paraId="5F75F78E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</w:tc>
      </w:tr>
      <w:tr w:rsidR="00EE43E8" w14:paraId="7DB48A0A" w14:textId="77777777" w:rsidTr="00D3632B">
        <w:tc>
          <w:tcPr>
            <w:tcW w:w="9628" w:type="dxa"/>
          </w:tcPr>
          <w:p w14:paraId="5BD8EDF7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Hændelsen </w:t>
            </w:r>
            <w:r w:rsidRPr="00BC5087">
              <w:rPr>
                <w:sz w:val="16"/>
                <w:szCs w:val="16"/>
              </w:rPr>
              <w:t>(beskriv så udførligt og præcist som muligt, hvad der skete)</w:t>
            </w:r>
            <w:r>
              <w:rPr>
                <w:sz w:val="24"/>
                <w:szCs w:val="24"/>
              </w:rPr>
              <w:t>:</w:t>
            </w:r>
          </w:p>
          <w:p w14:paraId="2C2E0CF9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</w:tc>
      </w:tr>
      <w:tr w:rsidR="00EE43E8" w14:paraId="74743C42" w14:textId="77777777" w:rsidTr="00D3632B">
        <w:tc>
          <w:tcPr>
            <w:tcW w:w="9628" w:type="dxa"/>
          </w:tcPr>
          <w:p w14:paraId="12209CD1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 af de konkrete hensyn, der begrunder, at der ikke foretages en politianmeldelse:</w:t>
            </w:r>
          </w:p>
          <w:p w14:paraId="082CC915" w14:textId="2CBFA3EB" w:rsidR="00EE43E8" w:rsidRPr="00BC5087" w:rsidRDefault="00EE43E8" w:rsidP="00D3632B">
            <w:pPr>
              <w:jc w:val="both"/>
              <w:rPr>
                <w:sz w:val="16"/>
                <w:szCs w:val="16"/>
              </w:rPr>
            </w:pPr>
            <w:r w:rsidRPr="00BC5087">
              <w:rPr>
                <w:sz w:val="16"/>
                <w:szCs w:val="16"/>
              </w:rPr>
              <w:t>Hvilke behandlingsmæssige og/eller pædagogiske hensyn var årsag til, at man valgte ikke at politianmelde netop denne skadevolder</w:t>
            </w:r>
            <w:r w:rsidR="009F0CC7">
              <w:rPr>
                <w:sz w:val="16"/>
                <w:szCs w:val="16"/>
              </w:rPr>
              <w:t>?</w:t>
            </w:r>
          </w:p>
          <w:p w14:paraId="392AE539" w14:textId="77777777" w:rsidR="00EE43E8" w:rsidRPr="00BC5087" w:rsidRDefault="00EE43E8" w:rsidP="00D3632B">
            <w:pPr>
              <w:jc w:val="both"/>
              <w:rPr>
                <w:sz w:val="16"/>
                <w:szCs w:val="16"/>
              </w:rPr>
            </w:pPr>
            <w:r w:rsidRPr="00BC5087">
              <w:rPr>
                <w:sz w:val="16"/>
                <w:szCs w:val="16"/>
              </w:rPr>
              <w:t>Hensynene skal beskrives så præcist som muligt i forhold til den konkrete skadevolder.</w:t>
            </w:r>
          </w:p>
          <w:p w14:paraId="3DA89732" w14:textId="77777777" w:rsidR="00EE43E8" w:rsidRPr="00BC5087" w:rsidRDefault="00EE43E8" w:rsidP="00D3632B">
            <w:pPr>
              <w:jc w:val="both"/>
              <w:rPr>
                <w:sz w:val="16"/>
                <w:szCs w:val="16"/>
              </w:rPr>
            </w:pPr>
            <w:r w:rsidRPr="00BC5087">
              <w:rPr>
                <w:sz w:val="16"/>
                <w:szCs w:val="16"/>
              </w:rPr>
              <w:t xml:space="preserve">Der må </w:t>
            </w:r>
            <w:r w:rsidRPr="00BC5087">
              <w:rPr>
                <w:b/>
                <w:sz w:val="16"/>
                <w:szCs w:val="16"/>
              </w:rPr>
              <w:t>ikke</w:t>
            </w:r>
            <w:r w:rsidRPr="00BC5087">
              <w:rPr>
                <w:sz w:val="16"/>
                <w:szCs w:val="16"/>
              </w:rPr>
              <w:t xml:space="preserve"> være tale om generelle hensyn, som f.eks., at man på arbejdspladsen ”af princip ikke politianmelder sine beboere/patienter/børn/unge” eller at ”skadevolder alligevel ikke forstår sine handlinger” eller lignende.</w:t>
            </w:r>
          </w:p>
          <w:p w14:paraId="07BD2AB1" w14:textId="77777777" w:rsidR="00EE43E8" w:rsidRDefault="00EE43E8" w:rsidP="00D3632B">
            <w:pPr>
              <w:jc w:val="both"/>
              <w:rPr>
                <w:sz w:val="20"/>
                <w:szCs w:val="20"/>
              </w:rPr>
            </w:pPr>
            <w:r w:rsidRPr="00BC5087">
              <w:rPr>
                <w:sz w:val="16"/>
                <w:szCs w:val="16"/>
              </w:rPr>
              <w:t>Der henvises til eksempler i vejledning om offererstatning, pkt. 3</w:t>
            </w:r>
            <w:r>
              <w:rPr>
                <w:sz w:val="20"/>
                <w:szCs w:val="20"/>
              </w:rPr>
              <w:t>.</w:t>
            </w:r>
          </w:p>
          <w:p w14:paraId="7F1B6D63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</w:p>
          <w:p w14:paraId="5A406BCB" w14:textId="77777777" w:rsidR="00EE43E8" w:rsidRPr="00BC5087" w:rsidRDefault="00EE43E8" w:rsidP="00D3632B">
            <w:pPr>
              <w:jc w:val="both"/>
              <w:rPr>
                <w:sz w:val="24"/>
                <w:szCs w:val="24"/>
              </w:rPr>
            </w:pPr>
          </w:p>
        </w:tc>
      </w:tr>
      <w:tr w:rsidR="00EE43E8" w14:paraId="508732B6" w14:textId="77777777" w:rsidTr="00D3632B">
        <w:tc>
          <w:tcPr>
            <w:tcW w:w="9628" w:type="dxa"/>
          </w:tcPr>
          <w:p w14:paraId="2A38B74C" w14:textId="77777777" w:rsidR="00EE43E8" w:rsidRDefault="00EE43E8" w:rsidP="00D363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Beskrivelse af skaden:</w:t>
            </w:r>
          </w:p>
          <w:p w14:paraId="5CDCBA3F" w14:textId="77777777" w:rsidR="00EE43E8" w:rsidRPr="00BC5087" w:rsidRDefault="00EE43E8" w:rsidP="00D3632B">
            <w:pPr>
              <w:jc w:val="both"/>
              <w:rPr>
                <w:sz w:val="16"/>
                <w:szCs w:val="16"/>
              </w:rPr>
            </w:pPr>
            <w:r w:rsidRPr="00BC5087">
              <w:rPr>
                <w:sz w:val="16"/>
                <w:szCs w:val="16"/>
              </w:rPr>
              <w:t>Hvilke skader har medarbejderen pådraget sig som følge af volden/truslerne.</w:t>
            </w:r>
          </w:p>
          <w:p w14:paraId="1AE1E259" w14:textId="77777777" w:rsidR="00EE43E8" w:rsidRDefault="00EE43E8" w:rsidP="00D3632B">
            <w:pPr>
              <w:jc w:val="both"/>
              <w:rPr>
                <w:sz w:val="20"/>
                <w:szCs w:val="20"/>
              </w:rPr>
            </w:pPr>
          </w:p>
          <w:p w14:paraId="66B5338A" w14:textId="77777777" w:rsidR="00EE43E8" w:rsidRPr="00A8286F" w:rsidRDefault="00EE43E8" w:rsidP="00D3632B">
            <w:pPr>
              <w:jc w:val="both"/>
              <w:rPr>
                <w:sz w:val="20"/>
                <w:szCs w:val="20"/>
              </w:rPr>
            </w:pPr>
          </w:p>
        </w:tc>
      </w:tr>
    </w:tbl>
    <w:p w14:paraId="6DB15A70" w14:textId="77777777" w:rsidR="00EE43E8" w:rsidRDefault="00EE43E8" w:rsidP="00EE43E8">
      <w:pPr>
        <w:jc w:val="both"/>
        <w:rPr>
          <w:sz w:val="24"/>
          <w:szCs w:val="24"/>
        </w:rPr>
      </w:pPr>
    </w:p>
    <w:p w14:paraId="0BB5F97A" w14:textId="77777777" w:rsidR="009A2415" w:rsidRDefault="009A2415" w:rsidP="00EE43E8">
      <w:pPr>
        <w:jc w:val="both"/>
        <w:rPr>
          <w:sz w:val="24"/>
          <w:szCs w:val="24"/>
        </w:rPr>
      </w:pPr>
    </w:p>
    <w:p w14:paraId="47E77139" w14:textId="6CF4F05C" w:rsidR="00EE43E8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Dato:</w:t>
      </w:r>
    </w:p>
    <w:p w14:paraId="14EF7F56" w14:textId="77777777" w:rsidR="00EE43E8" w:rsidRDefault="00EE43E8" w:rsidP="00EE43E8">
      <w:pPr>
        <w:jc w:val="both"/>
        <w:rPr>
          <w:sz w:val="24"/>
          <w:szCs w:val="24"/>
        </w:rPr>
      </w:pPr>
    </w:p>
    <w:p w14:paraId="42F4C1BC" w14:textId="77777777" w:rsidR="00EE43E8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42B92BAE" w14:textId="77777777" w:rsidR="00EE43E8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>Skadelidtes underskrift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Leders underskrift</w:t>
      </w:r>
    </w:p>
    <w:p w14:paraId="54CD78A5" w14:textId="77777777" w:rsidR="00EE43E8" w:rsidRDefault="00EE43E8" w:rsidP="00EE43E8">
      <w:pPr>
        <w:jc w:val="both"/>
        <w:rPr>
          <w:sz w:val="24"/>
          <w:szCs w:val="24"/>
        </w:rPr>
      </w:pPr>
    </w:p>
    <w:p w14:paraId="699A21E3" w14:textId="77777777" w:rsidR="00EE43E8" w:rsidRDefault="00EE43E8" w:rsidP="00EE43E8">
      <w:pPr>
        <w:jc w:val="both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Skemaet sendes fra en sikker mail (gerne arbejdsmail) til Jammerbugt Kommunes HR og Personaleafdeling på </w:t>
      </w:r>
      <w:hyperlink r:id="rId7" w:history="1">
        <w:r w:rsidRPr="00F763ED">
          <w:rPr>
            <w:rStyle w:val="Hyperlink"/>
            <w:sz w:val="24"/>
            <w:szCs w:val="24"/>
          </w:rPr>
          <w:t>loen@jammerbugt.dk</w:t>
        </w:r>
      </w:hyperlink>
      <w:r>
        <w:rPr>
          <w:rStyle w:val="Hyperlink"/>
          <w:sz w:val="24"/>
          <w:szCs w:val="24"/>
        </w:rPr>
        <w:t>.</w:t>
      </w:r>
    </w:p>
    <w:p w14:paraId="5912FA66" w14:textId="77777777" w:rsidR="00EE43E8" w:rsidRPr="005A07B3" w:rsidRDefault="00EE43E8" w:rsidP="00EE4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Skemaet journaliseres i den ansattes personalemappe, hvor det opbevares gennem hele ansættelsesforholdet samt i 5 år efter ansættelsesforholdets ophør. </w:t>
      </w:r>
    </w:p>
    <w:p w14:paraId="5D4C331A" w14:textId="77777777" w:rsidR="001D5DD6" w:rsidRDefault="001D5DD6"/>
    <w:sectPr w:rsidR="001D5DD6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2DE6" w14:textId="77777777" w:rsidR="0084095B" w:rsidRDefault="0084095B" w:rsidP="009F0CC7">
      <w:pPr>
        <w:spacing w:after="0" w:line="240" w:lineRule="auto"/>
      </w:pPr>
      <w:r>
        <w:separator/>
      </w:r>
    </w:p>
  </w:endnote>
  <w:endnote w:type="continuationSeparator" w:id="0">
    <w:p w14:paraId="2CF671F8" w14:textId="77777777" w:rsidR="0084095B" w:rsidRDefault="0084095B" w:rsidP="009F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BA63" w14:textId="77777777" w:rsidR="001A596A" w:rsidRDefault="0084095B">
    <w:pPr>
      <w:pStyle w:val="Sidefod"/>
    </w:pPr>
    <w:r>
      <w:rPr>
        <w:noProof/>
        <w:lang w:eastAsia="da-DK"/>
      </w:rPr>
      <w:drawing>
        <wp:inline distT="0" distB="0" distL="0" distR="0" wp14:anchorId="44B4330F" wp14:editId="50179160">
          <wp:extent cx="6293608" cy="99060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i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3608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C6FE" w14:textId="77777777" w:rsidR="0084095B" w:rsidRDefault="0084095B" w:rsidP="009F0CC7">
      <w:pPr>
        <w:spacing w:after="0" w:line="240" w:lineRule="auto"/>
      </w:pPr>
      <w:r>
        <w:separator/>
      </w:r>
    </w:p>
  </w:footnote>
  <w:footnote w:type="continuationSeparator" w:id="0">
    <w:p w14:paraId="35321421" w14:textId="77777777" w:rsidR="0084095B" w:rsidRDefault="0084095B" w:rsidP="009F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FB56" w14:textId="77777777" w:rsidR="006F758C" w:rsidRPr="00685F31" w:rsidRDefault="0084095B" w:rsidP="00685F31">
    <w:pPr>
      <w:pStyle w:val="Sidehoved"/>
      <w:rPr>
        <w:color w:val="44546A" w:themeColor="text2"/>
        <w:sz w:val="20"/>
        <w:szCs w:val="20"/>
      </w:rPr>
    </w:pPr>
    <w:r w:rsidRPr="00685F31">
      <w:rPr>
        <w:noProof/>
        <w:color w:val="44546A" w:themeColor="text2"/>
        <w:sz w:val="20"/>
        <w:szCs w:val="20"/>
        <w:lang w:eastAsia="da-DK"/>
      </w:rPr>
      <w:drawing>
        <wp:anchor distT="0" distB="0" distL="114300" distR="114300" simplePos="0" relativeHeight="251659264" behindDoc="1" locked="0" layoutInCell="1" allowOverlap="1" wp14:anchorId="4D928FE4" wp14:editId="0AA70695">
          <wp:simplePos x="0" y="0"/>
          <wp:positionH relativeFrom="column">
            <wp:posOffset>5366385</wp:posOffset>
          </wp:positionH>
          <wp:positionV relativeFrom="paragraph">
            <wp:posOffset>-182880</wp:posOffset>
          </wp:positionV>
          <wp:extent cx="781050" cy="659411"/>
          <wp:effectExtent l="0" t="0" r="0" b="762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aben_navnetraek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5F31">
      <w:rPr>
        <w:color w:val="44546A" w:themeColor="text2"/>
        <w:sz w:val="20"/>
        <w:szCs w:val="20"/>
      </w:rPr>
      <w:t>SKEMA VED OVERVEJELSE OM POLITIANMELDELSE</w:t>
    </w:r>
  </w:p>
  <w:p w14:paraId="1AE2FBBE" w14:textId="77777777" w:rsidR="00C945D1" w:rsidRDefault="0084095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E8"/>
    <w:rsid w:val="00125CAE"/>
    <w:rsid w:val="00197542"/>
    <w:rsid w:val="001D5DD6"/>
    <w:rsid w:val="00217EBC"/>
    <w:rsid w:val="00225314"/>
    <w:rsid w:val="00257C70"/>
    <w:rsid w:val="003F2EB1"/>
    <w:rsid w:val="00487424"/>
    <w:rsid w:val="004B4A79"/>
    <w:rsid w:val="00526880"/>
    <w:rsid w:val="005609A5"/>
    <w:rsid w:val="00645C92"/>
    <w:rsid w:val="00663918"/>
    <w:rsid w:val="00725E16"/>
    <w:rsid w:val="0079275F"/>
    <w:rsid w:val="0084095B"/>
    <w:rsid w:val="008509B8"/>
    <w:rsid w:val="00871124"/>
    <w:rsid w:val="00897BE7"/>
    <w:rsid w:val="008D0909"/>
    <w:rsid w:val="00936174"/>
    <w:rsid w:val="009A2415"/>
    <w:rsid w:val="009B0B3A"/>
    <w:rsid w:val="009F0CC7"/>
    <w:rsid w:val="00B87BEB"/>
    <w:rsid w:val="00D44EEE"/>
    <w:rsid w:val="00D7613C"/>
    <w:rsid w:val="00E35C3E"/>
    <w:rsid w:val="00E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BE47"/>
  <w15:chartTrackingRefBased/>
  <w15:docId w15:val="{ED483A52-430C-4BF8-BCED-A337A803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E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E43E8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EE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E4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43E8"/>
  </w:style>
  <w:style w:type="paragraph" w:styleId="Sidefod">
    <w:name w:val="footer"/>
    <w:basedOn w:val="Normal"/>
    <w:link w:val="SidefodTegn"/>
    <w:uiPriority w:val="99"/>
    <w:unhideWhenUsed/>
    <w:rsid w:val="00EE43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43E8"/>
  </w:style>
  <w:style w:type="character" w:styleId="BesgtLink">
    <w:name w:val="FollowedHyperlink"/>
    <w:basedOn w:val="Standardskrifttypeiafsnit"/>
    <w:uiPriority w:val="99"/>
    <w:semiHidden/>
    <w:unhideWhenUsed/>
    <w:rsid w:val="009F0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en@jammerbugt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tsinformation.dk/Forms/R0710.aspx?id=17979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575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Sprogøe Brinkmann</dc:creator>
  <cp:keywords/>
  <dc:description/>
  <cp:lastModifiedBy>Katrine Sprogøe Brinkmann</cp:lastModifiedBy>
  <cp:revision>25</cp:revision>
  <dcterms:created xsi:type="dcterms:W3CDTF">2023-02-22T09:38:00Z</dcterms:created>
  <dcterms:modified xsi:type="dcterms:W3CDTF">2023-02-22T12:24:00Z</dcterms:modified>
</cp:coreProperties>
</file>