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64E3F" w14:textId="77777777" w:rsidR="0001777A" w:rsidRDefault="0001777A" w:rsidP="0001777A">
      <w:pPr>
        <w:pStyle w:val="Normal1"/>
      </w:pPr>
      <w:bookmarkStart w:id="0" w:name="_GoBack"/>
      <w:bookmarkEnd w:id="0"/>
      <w:r>
        <w:rPr>
          <w:noProof/>
          <w:lang w:eastAsia="da-DK"/>
        </w:rPr>
        <w:drawing>
          <wp:anchor distT="0" distB="0" distL="114300" distR="114300" simplePos="0" relativeHeight="251665408" behindDoc="1" locked="0" layoutInCell="1" allowOverlap="1" wp14:anchorId="69BFEA17" wp14:editId="02845A90">
            <wp:simplePos x="0" y="0"/>
            <wp:positionH relativeFrom="margin">
              <wp:align>right</wp:align>
            </wp:positionH>
            <wp:positionV relativeFrom="paragraph">
              <wp:posOffset>200025</wp:posOffset>
            </wp:positionV>
            <wp:extent cx="6641465" cy="3733165"/>
            <wp:effectExtent l="0" t="0" r="6985" b="635"/>
            <wp:wrapTight wrapText="bothSides">
              <wp:wrapPolygon edited="0">
                <wp:start x="0" y="0"/>
                <wp:lineTo x="0" y="21493"/>
                <wp:lineTo x="21561" y="21493"/>
                <wp:lineTo x="21561"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URBOX15424464_pp_stor.jpg"/>
                    <pic:cNvPicPr/>
                  </pic:nvPicPr>
                  <pic:blipFill>
                    <a:blip r:embed="rId11">
                      <a:extLst>
                        <a:ext uri="{28A0092B-C50C-407E-A947-70E740481C1C}">
                          <a14:useLocalDpi xmlns:a14="http://schemas.microsoft.com/office/drawing/2010/main" val="0"/>
                        </a:ext>
                      </a:extLst>
                    </a:blip>
                    <a:stretch>
                      <a:fillRect/>
                    </a:stretch>
                  </pic:blipFill>
                  <pic:spPr>
                    <a:xfrm>
                      <a:off x="0" y="0"/>
                      <a:ext cx="6641853" cy="3733799"/>
                    </a:xfrm>
                    <a:prstGeom prst="rect">
                      <a:avLst/>
                    </a:prstGeom>
                  </pic:spPr>
                </pic:pic>
              </a:graphicData>
            </a:graphic>
          </wp:anchor>
        </w:drawing>
      </w:r>
    </w:p>
    <w:tbl>
      <w:tblPr>
        <w:tblStyle w:val="Tabel-Gitter"/>
        <w:tblW w:w="0" w:type="auto"/>
        <w:shd w:val="clear" w:color="auto" w:fill="DF4777"/>
        <w:tblLook w:val="04A0" w:firstRow="1" w:lastRow="0" w:firstColumn="1" w:lastColumn="0" w:noHBand="0" w:noVBand="1"/>
      </w:tblPr>
      <w:tblGrid>
        <w:gridCol w:w="10456"/>
      </w:tblGrid>
      <w:tr w:rsidR="0001777A" w:rsidRPr="0001777A" w14:paraId="2875605C" w14:textId="77777777" w:rsidTr="0001777A">
        <w:trPr>
          <w:trHeight w:val="1386"/>
        </w:trPr>
        <w:tc>
          <w:tcPr>
            <w:tcW w:w="10456" w:type="dxa"/>
            <w:tcBorders>
              <w:top w:val="nil"/>
              <w:left w:val="nil"/>
              <w:bottom w:val="nil"/>
              <w:right w:val="nil"/>
            </w:tcBorders>
            <w:shd w:val="clear" w:color="auto" w:fill="DF4777"/>
          </w:tcPr>
          <w:p w14:paraId="7C24BD0C" w14:textId="77777777" w:rsidR="0001777A" w:rsidRPr="0001777A" w:rsidRDefault="0001777A" w:rsidP="00795F4A">
            <w:pPr>
              <w:rPr>
                <w:color w:val="DF4777"/>
              </w:rPr>
            </w:pPr>
          </w:p>
        </w:tc>
      </w:tr>
    </w:tbl>
    <w:p w14:paraId="39FE6B96" w14:textId="77777777" w:rsidR="0001777A" w:rsidRDefault="0001777A" w:rsidP="0001777A"/>
    <w:p w14:paraId="70721BE0" w14:textId="77777777" w:rsidR="0001777A" w:rsidRDefault="0001777A" w:rsidP="0001777A">
      <w:pPr>
        <w:spacing w:after="360"/>
        <w:rPr>
          <w:rFonts w:ascii="Arial" w:hAnsi="Arial" w:cs="Arial"/>
          <w:color w:val="004A64"/>
          <w:sz w:val="44"/>
          <w:szCs w:val="44"/>
        </w:rPr>
      </w:pPr>
    </w:p>
    <w:p w14:paraId="64A45E07" w14:textId="77777777" w:rsidR="005378D6" w:rsidRPr="007169DD" w:rsidRDefault="007169DD" w:rsidP="00F26F87">
      <w:pPr>
        <w:spacing w:after="360"/>
        <w:rPr>
          <w:rFonts w:ascii="Arial" w:hAnsi="Arial" w:cs="Arial"/>
          <w:color w:val="2A2A2A"/>
          <w:sz w:val="32"/>
          <w:szCs w:val="32"/>
        </w:rPr>
      </w:pPr>
      <w:r w:rsidRPr="007169DD">
        <w:rPr>
          <w:rFonts w:ascii="Arial" w:hAnsi="Arial" w:cs="Arial"/>
          <w:color w:val="2A2A2A"/>
          <w:sz w:val="32"/>
          <w:szCs w:val="32"/>
        </w:rPr>
        <w:t>VEJLEDNING</w:t>
      </w:r>
    </w:p>
    <w:p w14:paraId="10B823EA" w14:textId="77777777" w:rsidR="00097A86" w:rsidRPr="001910F2" w:rsidRDefault="007A554D" w:rsidP="00F26F87">
      <w:pPr>
        <w:spacing w:after="360"/>
        <w:rPr>
          <w:rFonts w:ascii="Arial" w:hAnsi="Arial" w:cs="Arial"/>
          <w:color w:val="004A64"/>
          <w:sz w:val="48"/>
          <w:szCs w:val="44"/>
        </w:rPr>
      </w:pPr>
      <w:r>
        <w:rPr>
          <w:rFonts w:ascii="Arial" w:hAnsi="Arial" w:cs="Arial"/>
          <w:color w:val="004A64"/>
          <w:sz w:val="48"/>
          <w:szCs w:val="44"/>
        </w:rPr>
        <w:t>50.43</w:t>
      </w:r>
      <w:r w:rsidR="00573A2A">
        <w:rPr>
          <w:rFonts w:ascii="Arial" w:hAnsi="Arial" w:cs="Arial"/>
          <w:color w:val="004A64"/>
          <w:sz w:val="48"/>
          <w:szCs w:val="44"/>
        </w:rPr>
        <w:t xml:space="preserve"> </w:t>
      </w:r>
      <w:r>
        <w:rPr>
          <w:rFonts w:ascii="Arial" w:hAnsi="Arial" w:cs="Arial"/>
          <w:color w:val="004A64"/>
          <w:sz w:val="48"/>
          <w:szCs w:val="44"/>
        </w:rPr>
        <w:t>Tablets</w:t>
      </w:r>
    </w:p>
    <w:p w14:paraId="034674AB" w14:textId="77777777" w:rsidR="002D4F7D" w:rsidRPr="002D4F7D" w:rsidRDefault="007169DD" w:rsidP="002D4F7D">
      <w:pPr>
        <w:spacing w:after="360"/>
        <w:rPr>
          <w:rFonts w:ascii="Arial" w:hAnsi="Arial" w:cs="Arial"/>
          <w:color w:val="004A64"/>
          <w:sz w:val="32"/>
          <w:szCs w:val="32"/>
        </w:rPr>
      </w:pPr>
      <w:r>
        <w:rPr>
          <w:rFonts w:ascii="Arial" w:hAnsi="Arial" w:cs="Arial"/>
          <w:color w:val="004A64"/>
          <w:sz w:val="32"/>
          <w:szCs w:val="32"/>
        </w:rPr>
        <w:t>Kundevejledning - praktisk anvendelse af aftalen</w:t>
      </w:r>
    </w:p>
    <w:p w14:paraId="40F6817D" w14:textId="77777777" w:rsidR="001B765E" w:rsidRDefault="00C44969" w:rsidP="00731F07">
      <w:pPr>
        <w:rPr>
          <w:rFonts w:ascii="Arial" w:hAnsi="Arial" w:cs="Arial"/>
          <w:color w:val="004A64"/>
          <w:sz w:val="20"/>
          <w:szCs w:val="20"/>
        </w:rPr>
        <w:sectPr w:rsidR="001B765E" w:rsidSect="00C44969">
          <w:footerReference w:type="default" r:id="rId12"/>
          <w:pgSz w:w="11906" w:h="16838"/>
          <w:pgMar w:top="720" w:right="720" w:bottom="720" w:left="720" w:header="708" w:footer="708" w:gutter="0"/>
          <w:cols w:space="708"/>
          <w:titlePg/>
          <w:docGrid w:linePitch="360"/>
        </w:sectPr>
      </w:pPr>
      <w:r>
        <w:rPr>
          <w:rFonts w:ascii="Arial" w:hAnsi="Arial" w:cs="Arial"/>
          <w:noProof/>
          <w:color w:val="004A64"/>
          <w:sz w:val="20"/>
          <w:szCs w:val="20"/>
          <w:lang w:eastAsia="da-DK"/>
        </w:rPr>
        <w:drawing>
          <wp:anchor distT="0" distB="0" distL="114300" distR="114300" simplePos="0" relativeHeight="251659264" behindDoc="0" locked="0" layoutInCell="1" allowOverlap="1" wp14:anchorId="2A92F080" wp14:editId="62211C17">
            <wp:simplePos x="0" y="0"/>
            <wp:positionH relativeFrom="page">
              <wp:align>right</wp:align>
            </wp:positionH>
            <wp:positionV relativeFrom="paragraph">
              <wp:posOffset>2083656</wp:posOffset>
            </wp:positionV>
            <wp:extent cx="1097221" cy="472813"/>
            <wp:effectExtent l="0" t="0" r="8255" b="381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_logo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7221" cy="472813"/>
                    </a:xfrm>
                    <a:prstGeom prst="rect">
                      <a:avLst/>
                    </a:prstGeom>
                  </pic:spPr>
                </pic:pic>
              </a:graphicData>
            </a:graphic>
            <wp14:sizeRelH relativeFrom="page">
              <wp14:pctWidth>0</wp14:pctWidth>
            </wp14:sizeRelH>
            <wp14:sizeRelV relativeFrom="page">
              <wp14:pctHeight>0</wp14:pctHeight>
            </wp14:sizeRelV>
          </wp:anchor>
        </w:drawing>
      </w:r>
      <w:r w:rsidR="002D4F7D">
        <w:rPr>
          <w:rFonts w:ascii="Arial" w:hAnsi="Arial" w:cs="Arial"/>
          <w:noProof/>
          <w:color w:val="004A64"/>
          <w:sz w:val="20"/>
          <w:szCs w:val="20"/>
          <w:lang w:eastAsia="da-DK"/>
        </w:rPr>
        <mc:AlternateContent>
          <mc:Choice Requires="wps">
            <w:drawing>
              <wp:anchor distT="0" distB="0" distL="114300" distR="114300" simplePos="0" relativeHeight="251663360" behindDoc="0" locked="0" layoutInCell="1" allowOverlap="1" wp14:anchorId="2B3F9B0A" wp14:editId="422B8BB3">
                <wp:simplePos x="0" y="0"/>
                <wp:positionH relativeFrom="column">
                  <wp:posOffset>44479</wp:posOffset>
                </wp:positionH>
                <wp:positionV relativeFrom="paragraph">
                  <wp:posOffset>2299630</wp:posOffset>
                </wp:positionV>
                <wp:extent cx="966159" cy="207034"/>
                <wp:effectExtent l="0" t="0" r="0" b="2540"/>
                <wp:wrapNone/>
                <wp:docPr id="5" name="Tekstfelt 5"/>
                <wp:cNvGraphicFramePr/>
                <a:graphic xmlns:a="http://schemas.openxmlformats.org/drawingml/2006/main">
                  <a:graphicData uri="http://schemas.microsoft.com/office/word/2010/wordprocessingShape">
                    <wps:wsp>
                      <wps:cNvSpPr txBox="1"/>
                      <wps:spPr>
                        <a:xfrm>
                          <a:off x="0" y="0"/>
                          <a:ext cx="966159" cy="207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504DD" w14:textId="77777777" w:rsidR="00757FBC" w:rsidRDefault="006B0C10" w:rsidP="002D4F7D">
                            <w:pPr>
                              <w:pStyle w:val="Intetafsnitsformat"/>
                              <w:tabs>
                                <w:tab w:val="left" w:pos="894"/>
                                <w:tab w:val="left" w:pos="13466"/>
                                <w:tab w:val="left" w:pos="18888"/>
                                <w:tab w:val="left" w:pos="23894"/>
                                <w:tab w:val="left" w:pos="29197"/>
                              </w:tabs>
                              <w:rPr>
                                <w:rFonts w:ascii="Arial" w:hAnsi="Arial" w:cs="Arial"/>
                                <w:sz w:val="12"/>
                                <w:szCs w:val="12"/>
                                <w:lang w:val="da-DK"/>
                              </w:rPr>
                            </w:pPr>
                            <w:r>
                              <w:rPr>
                                <w:rFonts w:ascii="Arial" w:hAnsi="Arial" w:cs="Arial"/>
                                <w:sz w:val="12"/>
                                <w:szCs w:val="12"/>
                                <w:lang w:val="da-DK"/>
                              </w:rPr>
                              <w:t>01</w:t>
                            </w:r>
                            <w:r w:rsidR="00757FBC">
                              <w:rPr>
                                <w:rFonts w:ascii="Arial" w:hAnsi="Arial" w:cs="Arial"/>
                                <w:sz w:val="12"/>
                                <w:szCs w:val="12"/>
                                <w:lang w:val="da-DK"/>
                              </w:rPr>
                              <w:t>0</w:t>
                            </w:r>
                            <w:r>
                              <w:rPr>
                                <w:rFonts w:ascii="Arial" w:hAnsi="Arial" w:cs="Arial"/>
                                <w:sz w:val="12"/>
                                <w:szCs w:val="12"/>
                                <w:lang w:val="da-DK"/>
                              </w:rPr>
                              <w:t>5</w:t>
                            </w:r>
                            <w:r w:rsidR="00757FBC">
                              <w:rPr>
                                <w:rFonts w:ascii="Arial" w:hAnsi="Arial" w:cs="Arial"/>
                                <w:sz w:val="12"/>
                                <w:szCs w:val="12"/>
                                <w:lang w:val="da-DK"/>
                              </w:rPr>
                              <w:t>2018</w:t>
                            </w:r>
                          </w:p>
                          <w:p w14:paraId="10088082" w14:textId="77777777" w:rsidR="00757FBC" w:rsidRDefault="00757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385FBC" id="_x0000_t202" coordsize="21600,21600" o:spt="202" path="m,l,21600r21600,l21600,xe">
                <v:stroke joinstyle="miter"/>
                <v:path gradientshapeok="t" o:connecttype="rect"/>
              </v:shapetype>
              <v:shape id="Tekstfelt 5" o:spid="_x0000_s1026" type="#_x0000_t202" style="position:absolute;margin-left:3.5pt;margin-top:181.05pt;width:76.1pt;height:16.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" filled="f" stroked="f" strokeweight=".5pt">
                <v:textbox>
                  <w:txbxContent>
                    <w:p w:rsidR="00757FBC" w:rsidRDefault="006B0C10" w:rsidP="002D4F7D">
                      <w:pPr>
                        <w:pStyle w:val="Intetafsnitsformat"/>
                        <w:tabs>
                          <w:tab w:val="left" w:pos="894"/>
                          <w:tab w:val="left" w:pos="13466"/>
                          <w:tab w:val="left" w:pos="18888"/>
                          <w:tab w:val="left" w:pos="23894"/>
                          <w:tab w:val="left" w:pos="29197"/>
                        </w:tabs>
                        <w:rPr>
                          <w:rFonts w:ascii="Arial" w:hAnsi="Arial" w:cs="Arial"/>
                          <w:sz w:val="12"/>
                          <w:szCs w:val="12"/>
                          <w:lang w:val="da-DK"/>
                        </w:rPr>
                      </w:pPr>
                      <w:r>
                        <w:rPr>
                          <w:rFonts w:ascii="Arial" w:hAnsi="Arial" w:cs="Arial"/>
                          <w:sz w:val="12"/>
                          <w:szCs w:val="12"/>
                          <w:lang w:val="da-DK"/>
                        </w:rPr>
                        <w:t>01</w:t>
                      </w:r>
                      <w:r w:rsidR="00757FBC">
                        <w:rPr>
                          <w:rFonts w:ascii="Arial" w:hAnsi="Arial" w:cs="Arial"/>
                          <w:sz w:val="12"/>
                          <w:szCs w:val="12"/>
                          <w:lang w:val="da-DK"/>
                        </w:rPr>
                        <w:t>0</w:t>
                      </w:r>
                      <w:r>
                        <w:rPr>
                          <w:rFonts w:ascii="Arial" w:hAnsi="Arial" w:cs="Arial"/>
                          <w:sz w:val="12"/>
                          <w:szCs w:val="12"/>
                          <w:lang w:val="da-DK"/>
                        </w:rPr>
                        <w:t>5</w:t>
                      </w:r>
                      <w:r w:rsidR="00757FBC">
                        <w:rPr>
                          <w:rFonts w:ascii="Arial" w:hAnsi="Arial" w:cs="Arial"/>
                          <w:sz w:val="12"/>
                          <w:szCs w:val="12"/>
                          <w:lang w:val="da-DK"/>
                        </w:rPr>
                        <w:t>2018</w:t>
                      </w:r>
                    </w:p>
                    <w:p w:rsidR="00757FBC" w:rsidRDefault="00757FBC"/>
                  </w:txbxContent>
                </v:textbox>
              </v:shape>
            </w:pict>
          </mc:Fallback>
        </mc:AlternateContent>
      </w:r>
      <w:r w:rsidR="00F26F87">
        <w:rPr>
          <w:rFonts w:ascii="Arial" w:hAnsi="Arial" w:cs="Arial"/>
          <w:color w:val="004A64"/>
          <w:sz w:val="20"/>
          <w:szCs w:val="20"/>
        </w:rPr>
        <w:br w:type="page"/>
      </w:r>
    </w:p>
    <w:p w14:paraId="4BD2692F" w14:textId="77777777" w:rsidR="00731F07" w:rsidRDefault="00731F07" w:rsidP="00731F07">
      <w:pPr>
        <w:rPr>
          <w:rFonts w:ascii="Arial" w:hAnsi="Arial" w:cs="Arial"/>
          <w:color w:val="004A64"/>
          <w:sz w:val="20"/>
          <w:szCs w:val="20"/>
        </w:rPr>
        <w:sectPr w:rsidR="00731F07" w:rsidSect="000770A5">
          <w:pgSz w:w="11906" w:h="16838"/>
          <w:pgMar w:top="720" w:right="720" w:bottom="720" w:left="720" w:header="708" w:footer="708" w:gutter="0"/>
          <w:cols w:space="708"/>
          <w:docGrid w:linePitch="360"/>
        </w:sectPr>
      </w:pPr>
    </w:p>
    <w:sdt>
      <w:sdtPr>
        <w:rPr>
          <w:rFonts w:asciiTheme="minorHAnsi" w:eastAsiaTheme="minorHAnsi" w:hAnsiTheme="minorHAnsi" w:cstheme="minorBidi"/>
          <w:color w:val="auto"/>
          <w:sz w:val="22"/>
          <w:szCs w:val="22"/>
          <w:lang w:eastAsia="en-US"/>
        </w:rPr>
        <w:id w:val="-395974428"/>
        <w:docPartObj>
          <w:docPartGallery w:val="Table of Contents"/>
          <w:docPartUnique/>
        </w:docPartObj>
      </w:sdtPr>
      <w:sdtEndPr>
        <w:rPr>
          <w:rFonts w:ascii="Arial" w:hAnsi="Arial" w:cs="Arial"/>
          <w:b/>
          <w:bCs/>
        </w:rPr>
      </w:sdtEndPr>
      <w:sdtContent>
        <w:p w14:paraId="621A1992" w14:textId="77777777" w:rsidR="001B765E" w:rsidRDefault="001B765E">
          <w:pPr>
            <w:pStyle w:val="Overskrift"/>
            <w:rPr>
              <w:rFonts w:ascii="Arial" w:hAnsi="Arial" w:cs="Arial"/>
              <w:color w:val="004A64"/>
            </w:rPr>
          </w:pPr>
          <w:r w:rsidRPr="00DC15E4">
            <w:rPr>
              <w:rFonts w:ascii="Arial" w:hAnsi="Arial" w:cs="Arial"/>
              <w:color w:val="004A64"/>
            </w:rPr>
            <w:t>Indholdsfortegnelse</w:t>
          </w:r>
        </w:p>
        <w:p w14:paraId="1E53ECA7" w14:textId="77777777" w:rsidR="00126E4E" w:rsidRPr="00BC3007" w:rsidRDefault="00126E4E" w:rsidP="00126E4E">
          <w:pPr>
            <w:rPr>
              <w:rFonts w:ascii="Arial" w:hAnsi="Arial" w:cs="Arial"/>
              <w:lang w:eastAsia="da-DK"/>
            </w:rPr>
          </w:pPr>
        </w:p>
        <w:p w14:paraId="14AA8AC1" w14:textId="77777777" w:rsidR="008B579A" w:rsidRDefault="001B765E">
          <w:pPr>
            <w:pStyle w:val="Indholdsfortegnelse1"/>
            <w:tabs>
              <w:tab w:val="right" w:leader="dot" w:pos="9742"/>
            </w:tabs>
            <w:rPr>
              <w:rFonts w:eastAsiaTheme="minorEastAsia"/>
              <w:noProof/>
              <w:lang w:eastAsia="da-DK"/>
            </w:rPr>
          </w:pPr>
          <w:r w:rsidRPr="000257E1">
            <w:rPr>
              <w:rFonts w:ascii="Arial" w:hAnsi="Arial" w:cs="Arial"/>
            </w:rPr>
            <w:fldChar w:fldCharType="begin"/>
          </w:r>
          <w:r w:rsidRPr="002E076E">
            <w:rPr>
              <w:rFonts w:ascii="Arial" w:hAnsi="Arial" w:cs="Arial"/>
            </w:rPr>
            <w:instrText xml:space="preserve"> TOC \o "1-3" \h \z \u </w:instrText>
          </w:r>
          <w:r w:rsidRPr="000257E1">
            <w:rPr>
              <w:rFonts w:ascii="Arial" w:hAnsi="Arial" w:cs="Arial"/>
            </w:rPr>
            <w:fldChar w:fldCharType="separate"/>
          </w:r>
          <w:hyperlink w:anchor="_Toc512941464" w:history="1">
            <w:r w:rsidR="008B579A" w:rsidRPr="00495658">
              <w:rPr>
                <w:rStyle w:val="Hyperlink"/>
                <w:noProof/>
              </w:rPr>
              <w:t>Introduktion</w:t>
            </w:r>
            <w:r w:rsidR="008B579A">
              <w:rPr>
                <w:noProof/>
                <w:webHidden/>
              </w:rPr>
              <w:tab/>
            </w:r>
            <w:r w:rsidR="008B579A">
              <w:rPr>
                <w:noProof/>
                <w:webHidden/>
              </w:rPr>
              <w:fldChar w:fldCharType="begin"/>
            </w:r>
            <w:r w:rsidR="008B579A">
              <w:rPr>
                <w:noProof/>
                <w:webHidden/>
              </w:rPr>
              <w:instrText xml:space="preserve"> PAGEREF _Toc512941464 \h </w:instrText>
            </w:r>
            <w:r w:rsidR="008B579A">
              <w:rPr>
                <w:noProof/>
                <w:webHidden/>
              </w:rPr>
            </w:r>
            <w:r w:rsidR="008B579A">
              <w:rPr>
                <w:noProof/>
                <w:webHidden/>
              </w:rPr>
              <w:fldChar w:fldCharType="separate"/>
            </w:r>
            <w:r w:rsidR="008B579A">
              <w:rPr>
                <w:noProof/>
                <w:webHidden/>
              </w:rPr>
              <w:t>3</w:t>
            </w:r>
            <w:r w:rsidR="008B579A">
              <w:rPr>
                <w:noProof/>
                <w:webHidden/>
              </w:rPr>
              <w:fldChar w:fldCharType="end"/>
            </w:r>
          </w:hyperlink>
        </w:p>
        <w:p w14:paraId="6D99B78C" w14:textId="77777777" w:rsidR="008B579A" w:rsidRDefault="00E01789">
          <w:pPr>
            <w:pStyle w:val="Indholdsfortegnelse1"/>
            <w:tabs>
              <w:tab w:val="right" w:leader="dot" w:pos="9742"/>
            </w:tabs>
            <w:rPr>
              <w:rFonts w:eastAsiaTheme="minorEastAsia"/>
              <w:noProof/>
              <w:lang w:eastAsia="da-DK"/>
            </w:rPr>
          </w:pPr>
          <w:hyperlink w:anchor="_Toc512941465" w:history="1">
            <w:r w:rsidR="008B579A" w:rsidRPr="00495658">
              <w:rPr>
                <w:rStyle w:val="Hyperlink"/>
                <w:noProof/>
              </w:rPr>
              <w:t>Sortiment</w:t>
            </w:r>
            <w:r w:rsidR="008B579A">
              <w:rPr>
                <w:noProof/>
                <w:webHidden/>
              </w:rPr>
              <w:tab/>
            </w:r>
            <w:r w:rsidR="008B579A">
              <w:rPr>
                <w:noProof/>
                <w:webHidden/>
              </w:rPr>
              <w:fldChar w:fldCharType="begin"/>
            </w:r>
            <w:r w:rsidR="008B579A">
              <w:rPr>
                <w:noProof/>
                <w:webHidden/>
              </w:rPr>
              <w:instrText xml:space="preserve"> PAGEREF _Toc512941465 \h </w:instrText>
            </w:r>
            <w:r w:rsidR="008B579A">
              <w:rPr>
                <w:noProof/>
                <w:webHidden/>
              </w:rPr>
            </w:r>
            <w:r w:rsidR="008B579A">
              <w:rPr>
                <w:noProof/>
                <w:webHidden/>
              </w:rPr>
              <w:fldChar w:fldCharType="separate"/>
            </w:r>
            <w:r w:rsidR="008B579A">
              <w:rPr>
                <w:noProof/>
                <w:webHidden/>
              </w:rPr>
              <w:t>3</w:t>
            </w:r>
            <w:r w:rsidR="008B579A">
              <w:rPr>
                <w:noProof/>
                <w:webHidden/>
              </w:rPr>
              <w:fldChar w:fldCharType="end"/>
            </w:r>
          </w:hyperlink>
        </w:p>
        <w:p w14:paraId="3D2360DC" w14:textId="77777777" w:rsidR="008B579A" w:rsidRDefault="00E01789">
          <w:pPr>
            <w:pStyle w:val="Indholdsfortegnelse1"/>
            <w:tabs>
              <w:tab w:val="right" w:leader="dot" w:pos="9742"/>
            </w:tabs>
            <w:rPr>
              <w:rFonts w:eastAsiaTheme="minorEastAsia"/>
              <w:noProof/>
              <w:lang w:eastAsia="da-DK"/>
            </w:rPr>
          </w:pPr>
          <w:hyperlink w:anchor="_Toc512941466" w:history="1">
            <w:r w:rsidR="008B579A" w:rsidRPr="00495658">
              <w:rPr>
                <w:rStyle w:val="Hyperlink"/>
                <w:noProof/>
              </w:rPr>
              <w:t>Leverandør på aftalen</w:t>
            </w:r>
            <w:r w:rsidR="008B579A">
              <w:rPr>
                <w:noProof/>
                <w:webHidden/>
              </w:rPr>
              <w:tab/>
            </w:r>
            <w:r w:rsidR="008B579A">
              <w:rPr>
                <w:noProof/>
                <w:webHidden/>
              </w:rPr>
              <w:fldChar w:fldCharType="begin"/>
            </w:r>
            <w:r w:rsidR="008B579A">
              <w:rPr>
                <w:noProof/>
                <w:webHidden/>
              </w:rPr>
              <w:instrText xml:space="preserve"> PAGEREF _Toc512941466 \h </w:instrText>
            </w:r>
            <w:r w:rsidR="008B579A">
              <w:rPr>
                <w:noProof/>
                <w:webHidden/>
              </w:rPr>
            </w:r>
            <w:r w:rsidR="008B579A">
              <w:rPr>
                <w:noProof/>
                <w:webHidden/>
              </w:rPr>
              <w:fldChar w:fldCharType="separate"/>
            </w:r>
            <w:r w:rsidR="008B579A">
              <w:rPr>
                <w:noProof/>
                <w:webHidden/>
              </w:rPr>
              <w:t>3</w:t>
            </w:r>
            <w:r w:rsidR="008B579A">
              <w:rPr>
                <w:noProof/>
                <w:webHidden/>
              </w:rPr>
              <w:fldChar w:fldCharType="end"/>
            </w:r>
          </w:hyperlink>
        </w:p>
        <w:p w14:paraId="11479A16" w14:textId="77777777" w:rsidR="008B579A" w:rsidRDefault="00E01789">
          <w:pPr>
            <w:pStyle w:val="Indholdsfortegnelse1"/>
            <w:tabs>
              <w:tab w:val="right" w:leader="dot" w:pos="9742"/>
            </w:tabs>
            <w:rPr>
              <w:rFonts w:eastAsiaTheme="minorEastAsia"/>
              <w:noProof/>
              <w:lang w:eastAsia="da-DK"/>
            </w:rPr>
          </w:pPr>
          <w:hyperlink w:anchor="_Toc512941467" w:history="1">
            <w:r w:rsidR="008B579A" w:rsidRPr="00495658">
              <w:rPr>
                <w:rStyle w:val="Hyperlink"/>
                <w:noProof/>
              </w:rPr>
              <w:t>Du har krav på opstarts-, drifts- og statusmøder</w:t>
            </w:r>
            <w:r w:rsidR="008B579A">
              <w:rPr>
                <w:noProof/>
                <w:webHidden/>
              </w:rPr>
              <w:tab/>
            </w:r>
            <w:r w:rsidR="008B579A">
              <w:rPr>
                <w:noProof/>
                <w:webHidden/>
              </w:rPr>
              <w:fldChar w:fldCharType="begin"/>
            </w:r>
            <w:r w:rsidR="008B579A">
              <w:rPr>
                <w:noProof/>
                <w:webHidden/>
              </w:rPr>
              <w:instrText xml:space="preserve"> PAGEREF _Toc512941467 \h </w:instrText>
            </w:r>
            <w:r w:rsidR="008B579A">
              <w:rPr>
                <w:noProof/>
                <w:webHidden/>
              </w:rPr>
            </w:r>
            <w:r w:rsidR="008B579A">
              <w:rPr>
                <w:noProof/>
                <w:webHidden/>
              </w:rPr>
              <w:fldChar w:fldCharType="separate"/>
            </w:r>
            <w:r w:rsidR="008B579A">
              <w:rPr>
                <w:noProof/>
                <w:webHidden/>
              </w:rPr>
              <w:t>3</w:t>
            </w:r>
            <w:r w:rsidR="008B579A">
              <w:rPr>
                <w:noProof/>
                <w:webHidden/>
              </w:rPr>
              <w:fldChar w:fldCharType="end"/>
            </w:r>
          </w:hyperlink>
        </w:p>
        <w:p w14:paraId="02EF0062" w14:textId="77777777" w:rsidR="008B579A" w:rsidRDefault="00E01789">
          <w:pPr>
            <w:pStyle w:val="Indholdsfortegnelse1"/>
            <w:tabs>
              <w:tab w:val="right" w:leader="dot" w:pos="9742"/>
            </w:tabs>
            <w:rPr>
              <w:rFonts w:eastAsiaTheme="minorEastAsia"/>
              <w:noProof/>
              <w:lang w:eastAsia="da-DK"/>
            </w:rPr>
          </w:pPr>
          <w:hyperlink w:anchor="_Toc512941468" w:history="1">
            <w:r w:rsidR="008B579A" w:rsidRPr="00495658">
              <w:rPr>
                <w:rStyle w:val="Hyperlink"/>
                <w:noProof/>
              </w:rPr>
              <w:t>Hvordan køber jeg ind</w:t>
            </w:r>
            <w:r w:rsidR="008B579A">
              <w:rPr>
                <w:noProof/>
                <w:webHidden/>
              </w:rPr>
              <w:tab/>
            </w:r>
            <w:r w:rsidR="008B579A">
              <w:rPr>
                <w:noProof/>
                <w:webHidden/>
              </w:rPr>
              <w:fldChar w:fldCharType="begin"/>
            </w:r>
            <w:r w:rsidR="008B579A">
              <w:rPr>
                <w:noProof/>
                <w:webHidden/>
              </w:rPr>
              <w:instrText xml:space="preserve"> PAGEREF _Toc512941468 \h </w:instrText>
            </w:r>
            <w:r w:rsidR="008B579A">
              <w:rPr>
                <w:noProof/>
                <w:webHidden/>
              </w:rPr>
            </w:r>
            <w:r w:rsidR="008B579A">
              <w:rPr>
                <w:noProof/>
                <w:webHidden/>
              </w:rPr>
              <w:fldChar w:fldCharType="separate"/>
            </w:r>
            <w:r w:rsidR="008B579A">
              <w:rPr>
                <w:noProof/>
                <w:webHidden/>
              </w:rPr>
              <w:t>4</w:t>
            </w:r>
            <w:r w:rsidR="008B579A">
              <w:rPr>
                <w:noProof/>
                <w:webHidden/>
              </w:rPr>
              <w:fldChar w:fldCharType="end"/>
            </w:r>
          </w:hyperlink>
        </w:p>
        <w:p w14:paraId="25EE6088" w14:textId="77777777" w:rsidR="008B579A" w:rsidRDefault="00E01789">
          <w:pPr>
            <w:pStyle w:val="Indholdsfortegnelse2"/>
            <w:tabs>
              <w:tab w:val="right" w:leader="dot" w:pos="9742"/>
            </w:tabs>
            <w:rPr>
              <w:rFonts w:eastAsiaTheme="minorEastAsia"/>
              <w:noProof/>
              <w:lang w:eastAsia="da-DK"/>
            </w:rPr>
          </w:pPr>
          <w:hyperlink w:anchor="_Toc512941469" w:history="1">
            <w:r w:rsidR="008B579A" w:rsidRPr="00495658">
              <w:rPr>
                <w:rStyle w:val="Hyperlink"/>
                <w:noProof/>
              </w:rPr>
              <w:t>Oplysninger ved forecast</w:t>
            </w:r>
            <w:r w:rsidR="008B579A">
              <w:rPr>
                <w:noProof/>
                <w:webHidden/>
              </w:rPr>
              <w:tab/>
            </w:r>
            <w:r w:rsidR="008B579A">
              <w:rPr>
                <w:noProof/>
                <w:webHidden/>
              </w:rPr>
              <w:fldChar w:fldCharType="begin"/>
            </w:r>
            <w:r w:rsidR="008B579A">
              <w:rPr>
                <w:noProof/>
                <w:webHidden/>
              </w:rPr>
              <w:instrText xml:space="preserve"> PAGEREF _Toc512941469 \h </w:instrText>
            </w:r>
            <w:r w:rsidR="008B579A">
              <w:rPr>
                <w:noProof/>
                <w:webHidden/>
              </w:rPr>
            </w:r>
            <w:r w:rsidR="008B579A">
              <w:rPr>
                <w:noProof/>
                <w:webHidden/>
              </w:rPr>
              <w:fldChar w:fldCharType="separate"/>
            </w:r>
            <w:r w:rsidR="008B579A">
              <w:rPr>
                <w:noProof/>
                <w:webHidden/>
              </w:rPr>
              <w:t>4</w:t>
            </w:r>
            <w:r w:rsidR="008B579A">
              <w:rPr>
                <w:noProof/>
                <w:webHidden/>
              </w:rPr>
              <w:fldChar w:fldCharType="end"/>
            </w:r>
          </w:hyperlink>
        </w:p>
        <w:p w14:paraId="44FA0C56" w14:textId="77777777" w:rsidR="008B579A" w:rsidRDefault="00E01789">
          <w:pPr>
            <w:pStyle w:val="Indholdsfortegnelse2"/>
            <w:tabs>
              <w:tab w:val="right" w:leader="dot" w:pos="9742"/>
            </w:tabs>
            <w:rPr>
              <w:rFonts w:eastAsiaTheme="minorEastAsia"/>
              <w:noProof/>
              <w:lang w:eastAsia="da-DK"/>
            </w:rPr>
          </w:pPr>
          <w:hyperlink w:anchor="_Toc512941470" w:history="1">
            <w:r w:rsidR="008B579A" w:rsidRPr="00495658">
              <w:rPr>
                <w:rStyle w:val="Hyperlink"/>
                <w:noProof/>
              </w:rPr>
              <w:t>Ordrebekræftelse</w:t>
            </w:r>
            <w:r w:rsidR="008B579A">
              <w:rPr>
                <w:noProof/>
                <w:webHidden/>
              </w:rPr>
              <w:tab/>
            </w:r>
            <w:r w:rsidR="008B579A">
              <w:rPr>
                <w:noProof/>
                <w:webHidden/>
              </w:rPr>
              <w:fldChar w:fldCharType="begin"/>
            </w:r>
            <w:r w:rsidR="008B579A">
              <w:rPr>
                <w:noProof/>
                <w:webHidden/>
              </w:rPr>
              <w:instrText xml:space="preserve"> PAGEREF _Toc512941470 \h </w:instrText>
            </w:r>
            <w:r w:rsidR="008B579A">
              <w:rPr>
                <w:noProof/>
                <w:webHidden/>
              </w:rPr>
            </w:r>
            <w:r w:rsidR="008B579A">
              <w:rPr>
                <w:noProof/>
                <w:webHidden/>
              </w:rPr>
              <w:fldChar w:fldCharType="separate"/>
            </w:r>
            <w:r w:rsidR="008B579A">
              <w:rPr>
                <w:noProof/>
                <w:webHidden/>
              </w:rPr>
              <w:t>4</w:t>
            </w:r>
            <w:r w:rsidR="008B579A">
              <w:rPr>
                <w:noProof/>
                <w:webHidden/>
              </w:rPr>
              <w:fldChar w:fldCharType="end"/>
            </w:r>
          </w:hyperlink>
        </w:p>
        <w:p w14:paraId="47B8224C" w14:textId="77777777" w:rsidR="008B579A" w:rsidRDefault="00E01789">
          <w:pPr>
            <w:pStyle w:val="Indholdsfortegnelse1"/>
            <w:tabs>
              <w:tab w:val="right" w:leader="dot" w:pos="9742"/>
            </w:tabs>
            <w:rPr>
              <w:rFonts w:eastAsiaTheme="minorEastAsia"/>
              <w:noProof/>
              <w:lang w:eastAsia="da-DK"/>
            </w:rPr>
          </w:pPr>
          <w:hyperlink w:anchor="_Toc512941471" w:history="1">
            <w:r w:rsidR="008B579A" w:rsidRPr="00495658">
              <w:rPr>
                <w:rStyle w:val="Hyperlink"/>
                <w:noProof/>
              </w:rPr>
              <w:t>Levering af de bestilte produkter</w:t>
            </w:r>
            <w:r w:rsidR="008B579A">
              <w:rPr>
                <w:noProof/>
                <w:webHidden/>
              </w:rPr>
              <w:tab/>
            </w:r>
            <w:r w:rsidR="008B579A">
              <w:rPr>
                <w:noProof/>
                <w:webHidden/>
              </w:rPr>
              <w:fldChar w:fldCharType="begin"/>
            </w:r>
            <w:r w:rsidR="008B579A">
              <w:rPr>
                <w:noProof/>
                <w:webHidden/>
              </w:rPr>
              <w:instrText xml:space="preserve"> PAGEREF _Toc512941471 \h </w:instrText>
            </w:r>
            <w:r w:rsidR="008B579A">
              <w:rPr>
                <w:noProof/>
                <w:webHidden/>
              </w:rPr>
            </w:r>
            <w:r w:rsidR="008B579A">
              <w:rPr>
                <w:noProof/>
                <w:webHidden/>
              </w:rPr>
              <w:fldChar w:fldCharType="separate"/>
            </w:r>
            <w:r w:rsidR="008B579A">
              <w:rPr>
                <w:noProof/>
                <w:webHidden/>
              </w:rPr>
              <w:t>4</w:t>
            </w:r>
            <w:r w:rsidR="008B579A">
              <w:rPr>
                <w:noProof/>
                <w:webHidden/>
              </w:rPr>
              <w:fldChar w:fldCharType="end"/>
            </w:r>
          </w:hyperlink>
        </w:p>
        <w:p w14:paraId="7E089C64" w14:textId="77777777" w:rsidR="008B579A" w:rsidRDefault="00E01789">
          <w:pPr>
            <w:pStyle w:val="Indholdsfortegnelse2"/>
            <w:tabs>
              <w:tab w:val="right" w:leader="dot" w:pos="9742"/>
            </w:tabs>
            <w:rPr>
              <w:rFonts w:eastAsiaTheme="minorEastAsia"/>
              <w:noProof/>
              <w:lang w:eastAsia="da-DK"/>
            </w:rPr>
          </w:pPr>
          <w:hyperlink w:anchor="_Toc512941472" w:history="1">
            <w:r w:rsidR="008B579A" w:rsidRPr="00495658">
              <w:rPr>
                <w:rStyle w:val="Hyperlink"/>
                <w:noProof/>
              </w:rPr>
              <w:t>Leveringstid</w:t>
            </w:r>
            <w:r w:rsidR="008B579A">
              <w:rPr>
                <w:noProof/>
                <w:webHidden/>
              </w:rPr>
              <w:tab/>
            </w:r>
            <w:r w:rsidR="008B579A">
              <w:rPr>
                <w:noProof/>
                <w:webHidden/>
              </w:rPr>
              <w:fldChar w:fldCharType="begin"/>
            </w:r>
            <w:r w:rsidR="008B579A">
              <w:rPr>
                <w:noProof/>
                <w:webHidden/>
              </w:rPr>
              <w:instrText xml:space="preserve"> PAGEREF _Toc512941472 \h </w:instrText>
            </w:r>
            <w:r w:rsidR="008B579A">
              <w:rPr>
                <w:noProof/>
                <w:webHidden/>
              </w:rPr>
            </w:r>
            <w:r w:rsidR="008B579A">
              <w:rPr>
                <w:noProof/>
                <w:webHidden/>
              </w:rPr>
              <w:fldChar w:fldCharType="separate"/>
            </w:r>
            <w:r w:rsidR="008B579A">
              <w:rPr>
                <w:noProof/>
                <w:webHidden/>
              </w:rPr>
              <w:t>4</w:t>
            </w:r>
            <w:r w:rsidR="008B579A">
              <w:rPr>
                <w:noProof/>
                <w:webHidden/>
              </w:rPr>
              <w:fldChar w:fldCharType="end"/>
            </w:r>
          </w:hyperlink>
        </w:p>
        <w:p w14:paraId="2B649FEA" w14:textId="77777777" w:rsidR="008B579A" w:rsidRDefault="00E01789">
          <w:pPr>
            <w:pStyle w:val="Indholdsfortegnelse2"/>
            <w:tabs>
              <w:tab w:val="right" w:leader="dot" w:pos="9742"/>
            </w:tabs>
            <w:rPr>
              <w:rFonts w:eastAsiaTheme="minorEastAsia"/>
              <w:noProof/>
              <w:lang w:eastAsia="da-DK"/>
            </w:rPr>
          </w:pPr>
          <w:hyperlink w:anchor="_Toc512941473" w:history="1">
            <w:r w:rsidR="008B579A" w:rsidRPr="00495658">
              <w:rPr>
                <w:rStyle w:val="Hyperlink"/>
                <w:noProof/>
              </w:rPr>
              <w:t>Følgeseddel</w:t>
            </w:r>
            <w:r w:rsidR="008B579A">
              <w:rPr>
                <w:noProof/>
                <w:webHidden/>
              </w:rPr>
              <w:tab/>
            </w:r>
            <w:r w:rsidR="008B579A">
              <w:rPr>
                <w:noProof/>
                <w:webHidden/>
              </w:rPr>
              <w:fldChar w:fldCharType="begin"/>
            </w:r>
            <w:r w:rsidR="008B579A">
              <w:rPr>
                <w:noProof/>
                <w:webHidden/>
              </w:rPr>
              <w:instrText xml:space="preserve"> PAGEREF _Toc512941473 \h </w:instrText>
            </w:r>
            <w:r w:rsidR="008B579A">
              <w:rPr>
                <w:noProof/>
                <w:webHidden/>
              </w:rPr>
            </w:r>
            <w:r w:rsidR="008B579A">
              <w:rPr>
                <w:noProof/>
                <w:webHidden/>
              </w:rPr>
              <w:fldChar w:fldCharType="separate"/>
            </w:r>
            <w:r w:rsidR="008B579A">
              <w:rPr>
                <w:noProof/>
                <w:webHidden/>
              </w:rPr>
              <w:t>5</w:t>
            </w:r>
            <w:r w:rsidR="008B579A">
              <w:rPr>
                <w:noProof/>
                <w:webHidden/>
              </w:rPr>
              <w:fldChar w:fldCharType="end"/>
            </w:r>
          </w:hyperlink>
        </w:p>
        <w:p w14:paraId="4E57A9F3" w14:textId="77777777" w:rsidR="008B579A" w:rsidRDefault="00E01789">
          <w:pPr>
            <w:pStyle w:val="Indholdsfortegnelse1"/>
            <w:tabs>
              <w:tab w:val="right" w:leader="dot" w:pos="9742"/>
            </w:tabs>
            <w:rPr>
              <w:rFonts w:eastAsiaTheme="minorEastAsia"/>
              <w:noProof/>
              <w:lang w:eastAsia="da-DK"/>
            </w:rPr>
          </w:pPr>
          <w:hyperlink w:anchor="_Toc512941474" w:history="1">
            <w:r w:rsidR="008B579A" w:rsidRPr="00495658">
              <w:rPr>
                <w:rStyle w:val="Hyperlink"/>
                <w:noProof/>
              </w:rPr>
              <w:t>Hvor bliver produkterne leveret</w:t>
            </w:r>
            <w:r w:rsidR="008B579A">
              <w:rPr>
                <w:noProof/>
                <w:webHidden/>
              </w:rPr>
              <w:tab/>
            </w:r>
            <w:r w:rsidR="008B579A">
              <w:rPr>
                <w:noProof/>
                <w:webHidden/>
              </w:rPr>
              <w:fldChar w:fldCharType="begin"/>
            </w:r>
            <w:r w:rsidR="008B579A">
              <w:rPr>
                <w:noProof/>
                <w:webHidden/>
              </w:rPr>
              <w:instrText xml:space="preserve"> PAGEREF _Toc512941474 \h </w:instrText>
            </w:r>
            <w:r w:rsidR="008B579A">
              <w:rPr>
                <w:noProof/>
                <w:webHidden/>
              </w:rPr>
            </w:r>
            <w:r w:rsidR="008B579A">
              <w:rPr>
                <w:noProof/>
                <w:webHidden/>
              </w:rPr>
              <w:fldChar w:fldCharType="separate"/>
            </w:r>
            <w:r w:rsidR="008B579A">
              <w:rPr>
                <w:noProof/>
                <w:webHidden/>
              </w:rPr>
              <w:t>5</w:t>
            </w:r>
            <w:r w:rsidR="008B579A">
              <w:rPr>
                <w:noProof/>
                <w:webHidden/>
              </w:rPr>
              <w:fldChar w:fldCharType="end"/>
            </w:r>
          </w:hyperlink>
        </w:p>
        <w:p w14:paraId="141FB63B" w14:textId="77777777" w:rsidR="008B579A" w:rsidRDefault="00E01789">
          <w:pPr>
            <w:pStyle w:val="Indholdsfortegnelse1"/>
            <w:tabs>
              <w:tab w:val="right" w:leader="dot" w:pos="9742"/>
            </w:tabs>
            <w:rPr>
              <w:rFonts w:eastAsiaTheme="minorEastAsia"/>
              <w:noProof/>
              <w:lang w:eastAsia="da-DK"/>
            </w:rPr>
          </w:pPr>
          <w:hyperlink w:anchor="_Toc512941475" w:history="1">
            <w:r w:rsidR="008B579A" w:rsidRPr="00495658">
              <w:rPr>
                <w:rStyle w:val="Hyperlink"/>
                <w:noProof/>
              </w:rPr>
              <w:t>Din undersøgelsespligt</w:t>
            </w:r>
            <w:r w:rsidR="008B579A">
              <w:rPr>
                <w:noProof/>
                <w:webHidden/>
              </w:rPr>
              <w:tab/>
            </w:r>
            <w:r w:rsidR="008B579A">
              <w:rPr>
                <w:noProof/>
                <w:webHidden/>
              </w:rPr>
              <w:fldChar w:fldCharType="begin"/>
            </w:r>
            <w:r w:rsidR="008B579A">
              <w:rPr>
                <w:noProof/>
                <w:webHidden/>
              </w:rPr>
              <w:instrText xml:space="preserve"> PAGEREF _Toc512941475 \h </w:instrText>
            </w:r>
            <w:r w:rsidR="008B579A">
              <w:rPr>
                <w:noProof/>
                <w:webHidden/>
              </w:rPr>
            </w:r>
            <w:r w:rsidR="008B579A">
              <w:rPr>
                <w:noProof/>
                <w:webHidden/>
              </w:rPr>
              <w:fldChar w:fldCharType="separate"/>
            </w:r>
            <w:r w:rsidR="008B579A">
              <w:rPr>
                <w:noProof/>
                <w:webHidden/>
              </w:rPr>
              <w:t>5</w:t>
            </w:r>
            <w:r w:rsidR="008B579A">
              <w:rPr>
                <w:noProof/>
                <w:webHidden/>
              </w:rPr>
              <w:fldChar w:fldCharType="end"/>
            </w:r>
          </w:hyperlink>
        </w:p>
        <w:p w14:paraId="1F9EBEF1" w14:textId="77777777" w:rsidR="008B579A" w:rsidRDefault="00E01789">
          <w:pPr>
            <w:pStyle w:val="Indholdsfortegnelse1"/>
            <w:tabs>
              <w:tab w:val="right" w:leader="dot" w:pos="9742"/>
            </w:tabs>
            <w:rPr>
              <w:rFonts w:eastAsiaTheme="minorEastAsia"/>
              <w:noProof/>
              <w:lang w:eastAsia="da-DK"/>
            </w:rPr>
          </w:pPr>
          <w:hyperlink w:anchor="_Toc512941476" w:history="1">
            <w:r w:rsidR="008B579A" w:rsidRPr="00495658">
              <w:rPr>
                <w:rStyle w:val="Hyperlink"/>
                <w:noProof/>
              </w:rPr>
              <w:t>Hvornår kan leverandøren opkræve et gebyr</w:t>
            </w:r>
            <w:r w:rsidR="008B579A">
              <w:rPr>
                <w:noProof/>
                <w:webHidden/>
              </w:rPr>
              <w:tab/>
            </w:r>
            <w:r w:rsidR="008B579A">
              <w:rPr>
                <w:noProof/>
                <w:webHidden/>
              </w:rPr>
              <w:fldChar w:fldCharType="begin"/>
            </w:r>
            <w:r w:rsidR="008B579A">
              <w:rPr>
                <w:noProof/>
                <w:webHidden/>
              </w:rPr>
              <w:instrText xml:space="preserve"> PAGEREF _Toc512941476 \h </w:instrText>
            </w:r>
            <w:r w:rsidR="008B579A">
              <w:rPr>
                <w:noProof/>
                <w:webHidden/>
              </w:rPr>
            </w:r>
            <w:r w:rsidR="008B579A">
              <w:rPr>
                <w:noProof/>
                <w:webHidden/>
              </w:rPr>
              <w:fldChar w:fldCharType="separate"/>
            </w:r>
            <w:r w:rsidR="008B579A">
              <w:rPr>
                <w:noProof/>
                <w:webHidden/>
              </w:rPr>
              <w:t>5</w:t>
            </w:r>
            <w:r w:rsidR="008B579A">
              <w:rPr>
                <w:noProof/>
                <w:webHidden/>
              </w:rPr>
              <w:fldChar w:fldCharType="end"/>
            </w:r>
          </w:hyperlink>
        </w:p>
        <w:p w14:paraId="280FDE4C" w14:textId="77777777" w:rsidR="008B579A" w:rsidRDefault="00E01789">
          <w:pPr>
            <w:pStyle w:val="Indholdsfortegnelse1"/>
            <w:tabs>
              <w:tab w:val="right" w:leader="dot" w:pos="9742"/>
            </w:tabs>
            <w:rPr>
              <w:rFonts w:eastAsiaTheme="minorEastAsia"/>
              <w:noProof/>
              <w:lang w:eastAsia="da-DK"/>
            </w:rPr>
          </w:pPr>
          <w:hyperlink w:anchor="_Toc512941477" w:history="1">
            <w:r w:rsidR="008B579A" w:rsidRPr="00495658">
              <w:rPr>
                <w:rStyle w:val="Hyperlink"/>
                <w:noProof/>
              </w:rPr>
              <w:t>Oftest stillede spørgsmål</w:t>
            </w:r>
            <w:r w:rsidR="008B579A">
              <w:rPr>
                <w:noProof/>
                <w:webHidden/>
              </w:rPr>
              <w:tab/>
            </w:r>
            <w:r w:rsidR="008B579A">
              <w:rPr>
                <w:noProof/>
                <w:webHidden/>
              </w:rPr>
              <w:fldChar w:fldCharType="begin"/>
            </w:r>
            <w:r w:rsidR="008B579A">
              <w:rPr>
                <w:noProof/>
                <w:webHidden/>
              </w:rPr>
              <w:instrText xml:space="preserve"> PAGEREF _Toc512941477 \h </w:instrText>
            </w:r>
            <w:r w:rsidR="008B579A">
              <w:rPr>
                <w:noProof/>
                <w:webHidden/>
              </w:rPr>
            </w:r>
            <w:r w:rsidR="008B579A">
              <w:rPr>
                <w:noProof/>
                <w:webHidden/>
              </w:rPr>
              <w:fldChar w:fldCharType="separate"/>
            </w:r>
            <w:r w:rsidR="008B579A">
              <w:rPr>
                <w:noProof/>
                <w:webHidden/>
              </w:rPr>
              <w:t>5</w:t>
            </w:r>
            <w:r w:rsidR="008B579A">
              <w:rPr>
                <w:noProof/>
                <w:webHidden/>
              </w:rPr>
              <w:fldChar w:fldCharType="end"/>
            </w:r>
          </w:hyperlink>
        </w:p>
        <w:p w14:paraId="03CFCCAD" w14:textId="77777777" w:rsidR="008B579A" w:rsidRDefault="00E01789">
          <w:pPr>
            <w:pStyle w:val="Indholdsfortegnelse2"/>
            <w:tabs>
              <w:tab w:val="right" w:leader="dot" w:pos="9742"/>
            </w:tabs>
            <w:rPr>
              <w:rFonts w:eastAsiaTheme="minorEastAsia"/>
              <w:noProof/>
              <w:lang w:eastAsia="da-DK"/>
            </w:rPr>
          </w:pPr>
          <w:hyperlink w:anchor="_Toc512941478" w:history="1">
            <w:r w:rsidR="008B579A" w:rsidRPr="00495658">
              <w:rPr>
                <w:rStyle w:val="Hyperlink"/>
                <w:noProof/>
              </w:rPr>
              <w:t>Hvordan ændrer jeg i min bestilling?</w:t>
            </w:r>
            <w:r w:rsidR="008B579A">
              <w:rPr>
                <w:noProof/>
                <w:webHidden/>
              </w:rPr>
              <w:tab/>
            </w:r>
            <w:r w:rsidR="008B579A">
              <w:rPr>
                <w:noProof/>
                <w:webHidden/>
              </w:rPr>
              <w:fldChar w:fldCharType="begin"/>
            </w:r>
            <w:r w:rsidR="008B579A">
              <w:rPr>
                <w:noProof/>
                <w:webHidden/>
              </w:rPr>
              <w:instrText xml:space="preserve"> PAGEREF _Toc512941478 \h </w:instrText>
            </w:r>
            <w:r w:rsidR="008B579A">
              <w:rPr>
                <w:noProof/>
                <w:webHidden/>
              </w:rPr>
            </w:r>
            <w:r w:rsidR="008B579A">
              <w:rPr>
                <w:noProof/>
                <w:webHidden/>
              </w:rPr>
              <w:fldChar w:fldCharType="separate"/>
            </w:r>
            <w:r w:rsidR="008B579A">
              <w:rPr>
                <w:noProof/>
                <w:webHidden/>
              </w:rPr>
              <w:t>5</w:t>
            </w:r>
            <w:r w:rsidR="008B579A">
              <w:rPr>
                <w:noProof/>
                <w:webHidden/>
              </w:rPr>
              <w:fldChar w:fldCharType="end"/>
            </w:r>
          </w:hyperlink>
        </w:p>
        <w:p w14:paraId="55EBABC3" w14:textId="77777777" w:rsidR="008B579A" w:rsidRDefault="00E01789">
          <w:pPr>
            <w:pStyle w:val="Indholdsfortegnelse2"/>
            <w:tabs>
              <w:tab w:val="right" w:leader="dot" w:pos="9742"/>
            </w:tabs>
            <w:rPr>
              <w:rFonts w:eastAsiaTheme="minorEastAsia"/>
              <w:noProof/>
              <w:lang w:eastAsia="da-DK"/>
            </w:rPr>
          </w:pPr>
          <w:hyperlink w:anchor="_Toc512941479" w:history="1">
            <w:r w:rsidR="008B579A" w:rsidRPr="00495658">
              <w:rPr>
                <w:rStyle w:val="Hyperlink"/>
                <w:noProof/>
              </w:rPr>
              <w:t>Hvilke muligheder har jeg, hvis min leverance er forsinket?</w:t>
            </w:r>
            <w:r w:rsidR="008B579A">
              <w:rPr>
                <w:noProof/>
                <w:webHidden/>
              </w:rPr>
              <w:tab/>
            </w:r>
            <w:r w:rsidR="008B579A">
              <w:rPr>
                <w:noProof/>
                <w:webHidden/>
              </w:rPr>
              <w:fldChar w:fldCharType="begin"/>
            </w:r>
            <w:r w:rsidR="008B579A">
              <w:rPr>
                <w:noProof/>
                <w:webHidden/>
              </w:rPr>
              <w:instrText xml:space="preserve"> PAGEREF _Toc512941479 \h </w:instrText>
            </w:r>
            <w:r w:rsidR="008B579A">
              <w:rPr>
                <w:noProof/>
                <w:webHidden/>
              </w:rPr>
            </w:r>
            <w:r w:rsidR="008B579A">
              <w:rPr>
                <w:noProof/>
                <w:webHidden/>
              </w:rPr>
              <w:fldChar w:fldCharType="separate"/>
            </w:r>
            <w:r w:rsidR="008B579A">
              <w:rPr>
                <w:noProof/>
                <w:webHidden/>
              </w:rPr>
              <w:t>6</w:t>
            </w:r>
            <w:r w:rsidR="008B579A">
              <w:rPr>
                <w:noProof/>
                <w:webHidden/>
              </w:rPr>
              <w:fldChar w:fldCharType="end"/>
            </w:r>
          </w:hyperlink>
        </w:p>
        <w:p w14:paraId="4D294A68" w14:textId="77777777" w:rsidR="008B579A" w:rsidRDefault="00E01789">
          <w:pPr>
            <w:pStyle w:val="Indholdsfortegnelse2"/>
            <w:tabs>
              <w:tab w:val="right" w:leader="dot" w:pos="9742"/>
            </w:tabs>
            <w:rPr>
              <w:rFonts w:eastAsiaTheme="minorEastAsia"/>
              <w:noProof/>
              <w:lang w:eastAsia="da-DK"/>
            </w:rPr>
          </w:pPr>
          <w:hyperlink w:anchor="_Toc512941480" w:history="1">
            <w:r w:rsidR="008B579A" w:rsidRPr="00495658">
              <w:rPr>
                <w:rStyle w:val="Hyperlink"/>
                <w:noProof/>
              </w:rPr>
              <w:t>Hvornår er der tale om en mangel i forbindelse med leverancen?</w:t>
            </w:r>
            <w:r w:rsidR="008B579A">
              <w:rPr>
                <w:noProof/>
                <w:webHidden/>
              </w:rPr>
              <w:tab/>
            </w:r>
            <w:r w:rsidR="008B579A">
              <w:rPr>
                <w:noProof/>
                <w:webHidden/>
              </w:rPr>
              <w:fldChar w:fldCharType="begin"/>
            </w:r>
            <w:r w:rsidR="008B579A">
              <w:rPr>
                <w:noProof/>
                <w:webHidden/>
              </w:rPr>
              <w:instrText xml:space="preserve"> PAGEREF _Toc512941480 \h </w:instrText>
            </w:r>
            <w:r w:rsidR="008B579A">
              <w:rPr>
                <w:noProof/>
                <w:webHidden/>
              </w:rPr>
            </w:r>
            <w:r w:rsidR="008B579A">
              <w:rPr>
                <w:noProof/>
                <w:webHidden/>
              </w:rPr>
              <w:fldChar w:fldCharType="separate"/>
            </w:r>
            <w:r w:rsidR="008B579A">
              <w:rPr>
                <w:noProof/>
                <w:webHidden/>
              </w:rPr>
              <w:t>6</w:t>
            </w:r>
            <w:r w:rsidR="008B579A">
              <w:rPr>
                <w:noProof/>
                <w:webHidden/>
              </w:rPr>
              <w:fldChar w:fldCharType="end"/>
            </w:r>
          </w:hyperlink>
        </w:p>
        <w:p w14:paraId="44184735" w14:textId="77777777" w:rsidR="008B579A" w:rsidRDefault="00E01789">
          <w:pPr>
            <w:pStyle w:val="Indholdsfortegnelse2"/>
            <w:tabs>
              <w:tab w:val="right" w:leader="dot" w:pos="9742"/>
            </w:tabs>
            <w:rPr>
              <w:rFonts w:eastAsiaTheme="minorEastAsia"/>
              <w:noProof/>
              <w:lang w:eastAsia="da-DK"/>
            </w:rPr>
          </w:pPr>
          <w:hyperlink w:anchor="_Toc512941481" w:history="1">
            <w:r w:rsidR="008B579A" w:rsidRPr="00495658">
              <w:rPr>
                <w:rStyle w:val="Hyperlink"/>
                <w:noProof/>
              </w:rPr>
              <w:t>Hvordan foretager du dækningskøb?</w:t>
            </w:r>
            <w:r w:rsidR="008B579A">
              <w:rPr>
                <w:noProof/>
                <w:webHidden/>
              </w:rPr>
              <w:tab/>
            </w:r>
            <w:r w:rsidR="008B579A">
              <w:rPr>
                <w:noProof/>
                <w:webHidden/>
              </w:rPr>
              <w:fldChar w:fldCharType="begin"/>
            </w:r>
            <w:r w:rsidR="008B579A">
              <w:rPr>
                <w:noProof/>
                <w:webHidden/>
              </w:rPr>
              <w:instrText xml:space="preserve"> PAGEREF _Toc512941481 \h </w:instrText>
            </w:r>
            <w:r w:rsidR="008B579A">
              <w:rPr>
                <w:noProof/>
                <w:webHidden/>
              </w:rPr>
            </w:r>
            <w:r w:rsidR="008B579A">
              <w:rPr>
                <w:noProof/>
                <w:webHidden/>
              </w:rPr>
              <w:fldChar w:fldCharType="separate"/>
            </w:r>
            <w:r w:rsidR="008B579A">
              <w:rPr>
                <w:noProof/>
                <w:webHidden/>
              </w:rPr>
              <w:t>6</w:t>
            </w:r>
            <w:r w:rsidR="008B579A">
              <w:rPr>
                <w:noProof/>
                <w:webHidden/>
              </w:rPr>
              <w:fldChar w:fldCharType="end"/>
            </w:r>
          </w:hyperlink>
        </w:p>
        <w:p w14:paraId="72708468" w14:textId="77777777" w:rsidR="008B579A" w:rsidRDefault="00E01789">
          <w:pPr>
            <w:pStyle w:val="Indholdsfortegnelse2"/>
            <w:tabs>
              <w:tab w:val="right" w:leader="dot" w:pos="9742"/>
            </w:tabs>
            <w:rPr>
              <w:rFonts w:eastAsiaTheme="minorEastAsia"/>
              <w:noProof/>
              <w:lang w:eastAsia="da-DK"/>
            </w:rPr>
          </w:pPr>
          <w:hyperlink w:anchor="_Toc512941482" w:history="1">
            <w:r w:rsidR="008B579A" w:rsidRPr="00495658">
              <w:rPr>
                <w:rStyle w:val="Hyperlink"/>
                <w:noProof/>
              </w:rPr>
              <w:t>Prisregulering</w:t>
            </w:r>
            <w:r w:rsidR="008B579A">
              <w:rPr>
                <w:noProof/>
                <w:webHidden/>
              </w:rPr>
              <w:tab/>
            </w:r>
            <w:r w:rsidR="008B579A">
              <w:rPr>
                <w:noProof/>
                <w:webHidden/>
              </w:rPr>
              <w:fldChar w:fldCharType="begin"/>
            </w:r>
            <w:r w:rsidR="008B579A">
              <w:rPr>
                <w:noProof/>
                <w:webHidden/>
              </w:rPr>
              <w:instrText xml:space="preserve"> PAGEREF _Toc512941482 \h </w:instrText>
            </w:r>
            <w:r w:rsidR="008B579A">
              <w:rPr>
                <w:noProof/>
                <w:webHidden/>
              </w:rPr>
            </w:r>
            <w:r w:rsidR="008B579A">
              <w:rPr>
                <w:noProof/>
                <w:webHidden/>
              </w:rPr>
              <w:fldChar w:fldCharType="separate"/>
            </w:r>
            <w:r w:rsidR="008B579A">
              <w:rPr>
                <w:noProof/>
                <w:webHidden/>
              </w:rPr>
              <w:t>7</w:t>
            </w:r>
            <w:r w:rsidR="008B579A">
              <w:rPr>
                <w:noProof/>
                <w:webHidden/>
              </w:rPr>
              <w:fldChar w:fldCharType="end"/>
            </w:r>
          </w:hyperlink>
        </w:p>
        <w:p w14:paraId="619486E9" w14:textId="77777777" w:rsidR="008B579A" w:rsidRDefault="00E01789">
          <w:pPr>
            <w:pStyle w:val="Indholdsfortegnelse2"/>
            <w:tabs>
              <w:tab w:val="right" w:leader="dot" w:pos="9742"/>
            </w:tabs>
            <w:rPr>
              <w:rFonts w:eastAsiaTheme="minorEastAsia"/>
              <w:noProof/>
              <w:lang w:eastAsia="da-DK"/>
            </w:rPr>
          </w:pPr>
          <w:hyperlink w:anchor="_Toc512941483" w:history="1">
            <w:r w:rsidR="008B579A" w:rsidRPr="00495658">
              <w:rPr>
                <w:rStyle w:val="Hyperlink"/>
                <w:noProof/>
              </w:rPr>
              <w:t>Aftalens løbetid</w:t>
            </w:r>
            <w:r w:rsidR="008B579A">
              <w:rPr>
                <w:noProof/>
                <w:webHidden/>
              </w:rPr>
              <w:tab/>
            </w:r>
            <w:r w:rsidR="008B579A">
              <w:rPr>
                <w:noProof/>
                <w:webHidden/>
              </w:rPr>
              <w:fldChar w:fldCharType="begin"/>
            </w:r>
            <w:r w:rsidR="008B579A">
              <w:rPr>
                <w:noProof/>
                <w:webHidden/>
              </w:rPr>
              <w:instrText xml:space="preserve"> PAGEREF _Toc512941483 \h </w:instrText>
            </w:r>
            <w:r w:rsidR="008B579A">
              <w:rPr>
                <w:noProof/>
                <w:webHidden/>
              </w:rPr>
            </w:r>
            <w:r w:rsidR="008B579A">
              <w:rPr>
                <w:noProof/>
                <w:webHidden/>
              </w:rPr>
              <w:fldChar w:fldCharType="separate"/>
            </w:r>
            <w:r w:rsidR="008B579A">
              <w:rPr>
                <w:noProof/>
                <w:webHidden/>
              </w:rPr>
              <w:t>7</w:t>
            </w:r>
            <w:r w:rsidR="008B579A">
              <w:rPr>
                <w:noProof/>
                <w:webHidden/>
              </w:rPr>
              <w:fldChar w:fldCharType="end"/>
            </w:r>
          </w:hyperlink>
        </w:p>
        <w:p w14:paraId="1A087FAC" w14:textId="77777777" w:rsidR="001B765E" w:rsidRPr="007D6E21" w:rsidRDefault="001B765E">
          <w:pPr>
            <w:rPr>
              <w:rFonts w:ascii="Arial" w:hAnsi="Arial" w:cs="Arial"/>
            </w:rPr>
          </w:pPr>
          <w:r w:rsidRPr="000257E1">
            <w:rPr>
              <w:rFonts w:ascii="Arial" w:hAnsi="Arial" w:cs="Arial"/>
              <w:b/>
              <w:bCs/>
            </w:rPr>
            <w:fldChar w:fldCharType="end"/>
          </w:r>
        </w:p>
      </w:sdtContent>
    </w:sdt>
    <w:p w14:paraId="5316B9F5" w14:textId="77777777" w:rsidR="001B765E" w:rsidRDefault="001B765E">
      <w:pPr>
        <w:rPr>
          <w:rFonts w:ascii="Arial" w:eastAsiaTheme="majorEastAsia" w:hAnsi="Arial" w:cstheme="majorBidi"/>
          <w:bCs/>
          <w:color w:val="004A64"/>
          <w:sz w:val="26"/>
          <w:szCs w:val="26"/>
        </w:rPr>
        <w:sectPr w:rsidR="001B765E" w:rsidSect="001B765E">
          <w:type w:val="continuous"/>
          <w:pgSz w:w="11906" w:h="16838"/>
          <w:pgMar w:top="2098" w:right="1077" w:bottom="1134" w:left="1077" w:header="709" w:footer="709" w:gutter="0"/>
          <w:cols w:space="708"/>
          <w:docGrid w:linePitch="360"/>
        </w:sectPr>
      </w:pPr>
    </w:p>
    <w:p w14:paraId="29E8C8FE" w14:textId="77777777" w:rsidR="001910F2" w:rsidRPr="002D4F7D" w:rsidRDefault="0020777C" w:rsidP="002B30E9">
      <w:pPr>
        <w:pStyle w:val="Underrubrik1"/>
        <w:rPr>
          <w:lang w:val="da-DK"/>
        </w:rPr>
      </w:pPr>
      <w:bookmarkStart w:id="1" w:name="_Toc512941464"/>
      <w:r w:rsidRPr="002D4F7D">
        <w:rPr>
          <w:lang w:val="da-DK"/>
        </w:rPr>
        <w:lastRenderedPageBreak/>
        <w:t>I</w:t>
      </w:r>
      <w:r w:rsidR="001910F2" w:rsidRPr="002D4F7D">
        <w:rPr>
          <w:lang w:val="da-DK"/>
        </w:rPr>
        <w:t>ntroduktion</w:t>
      </w:r>
      <w:bookmarkEnd w:id="1"/>
    </w:p>
    <w:p w14:paraId="62737BB5" w14:textId="77777777" w:rsidR="001910F2" w:rsidRDefault="001910F2" w:rsidP="002B30E9">
      <w:pPr>
        <w:pStyle w:val="Mellemrubrik"/>
        <w:spacing w:before="0"/>
        <w:ind w:right="269"/>
        <w:rPr>
          <w:rFonts w:ascii="Arial" w:hAnsi="Arial"/>
          <w:color w:val="2A2A2A"/>
          <w:sz w:val="20"/>
          <w:szCs w:val="20"/>
        </w:rPr>
      </w:pPr>
      <w:r w:rsidRPr="001910F2">
        <w:rPr>
          <w:rFonts w:ascii="Arial" w:hAnsi="Arial"/>
          <w:color w:val="2A2A2A"/>
          <w:sz w:val="20"/>
          <w:szCs w:val="20"/>
        </w:rPr>
        <w:t>I denne vejledning får du en kort introduktion til den forpligtende aftale 50.</w:t>
      </w:r>
      <w:r w:rsidR="007A554D">
        <w:rPr>
          <w:rFonts w:ascii="Arial" w:hAnsi="Arial"/>
          <w:color w:val="2A2A2A"/>
          <w:sz w:val="20"/>
          <w:szCs w:val="20"/>
        </w:rPr>
        <w:t>43</w:t>
      </w:r>
      <w:r w:rsidR="000F0929">
        <w:rPr>
          <w:rFonts w:ascii="Arial" w:hAnsi="Arial"/>
          <w:color w:val="2A2A2A"/>
          <w:sz w:val="20"/>
          <w:szCs w:val="20"/>
        </w:rPr>
        <w:t xml:space="preserve"> </w:t>
      </w:r>
      <w:r w:rsidR="007A554D">
        <w:rPr>
          <w:rFonts w:ascii="Arial" w:hAnsi="Arial"/>
          <w:color w:val="2A2A2A"/>
          <w:sz w:val="20"/>
          <w:szCs w:val="20"/>
        </w:rPr>
        <w:t>Tablets</w:t>
      </w:r>
      <w:r w:rsidRPr="001910F2">
        <w:rPr>
          <w:rFonts w:ascii="Arial" w:hAnsi="Arial"/>
          <w:color w:val="2A2A2A"/>
          <w:sz w:val="20"/>
          <w:szCs w:val="20"/>
        </w:rPr>
        <w:t xml:space="preserve">. </w:t>
      </w:r>
    </w:p>
    <w:p w14:paraId="035DBAE1" w14:textId="77777777" w:rsidR="001910F2" w:rsidRDefault="001910F2" w:rsidP="002B30E9">
      <w:pPr>
        <w:pStyle w:val="Mellemrubrik"/>
        <w:spacing w:before="0"/>
        <w:ind w:right="269"/>
        <w:rPr>
          <w:rFonts w:ascii="Arial" w:hAnsi="Arial"/>
          <w:color w:val="2A2A2A"/>
          <w:sz w:val="20"/>
          <w:szCs w:val="20"/>
        </w:rPr>
      </w:pPr>
      <w:r w:rsidRPr="001910F2">
        <w:rPr>
          <w:rFonts w:ascii="Arial" w:hAnsi="Arial"/>
          <w:color w:val="2A2A2A"/>
          <w:sz w:val="20"/>
          <w:szCs w:val="20"/>
        </w:rPr>
        <w:t>Du får bl.a. indblik i aftalens sortiment, hvordan du køber ind på aftalen samt svar på en række ofte</w:t>
      </w:r>
      <w:r w:rsidR="00186516">
        <w:rPr>
          <w:rFonts w:ascii="Arial" w:hAnsi="Arial"/>
          <w:color w:val="2A2A2A"/>
          <w:sz w:val="20"/>
          <w:szCs w:val="20"/>
        </w:rPr>
        <w:t>st</w:t>
      </w:r>
      <w:r w:rsidRPr="001910F2">
        <w:rPr>
          <w:rFonts w:ascii="Arial" w:hAnsi="Arial"/>
          <w:color w:val="2A2A2A"/>
          <w:sz w:val="20"/>
          <w:szCs w:val="20"/>
        </w:rPr>
        <w:t xml:space="preserve"> stillede spørgsmål</w:t>
      </w:r>
      <w:r w:rsidR="00186516">
        <w:rPr>
          <w:rFonts w:ascii="Arial" w:hAnsi="Arial"/>
          <w:color w:val="2A2A2A"/>
          <w:sz w:val="20"/>
          <w:szCs w:val="20"/>
        </w:rPr>
        <w:t>.</w:t>
      </w:r>
    </w:p>
    <w:p w14:paraId="3DD70156" w14:textId="77777777" w:rsidR="001910F2" w:rsidRPr="00461C25" w:rsidRDefault="001910F2" w:rsidP="002B30E9">
      <w:pPr>
        <w:pStyle w:val="Underrubrik1"/>
        <w:rPr>
          <w:lang w:val="da-DK"/>
        </w:rPr>
      </w:pPr>
      <w:bookmarkStart w:id="2" w:name="_Toc512941465"/>
      <w:r w:rsidRPr="00461C25">
        <w:rPr>
          <w:lang w:val="da-DK"/>
        </w:rPr>
        <w:t>Sortiment</w:t>
      </w:r>
      <w:bookmarkEnd w:id="2"/>
    </w:p>
    <w:p w14:paraId="7C5B1189" w14:textId="77777777" w:rsidR="00C36942" w:rsidRDefault="00C7334B" w:rsidP="000F0929">
      <w:pPr>
        <w:pStyle w:val="Normal-skabelon"/>
      </w:pPr>
      <w:r>
        <w:t>Aftalen</w:t>
      </w:r>
      <w:r w:rsidR="00573A2A">
        <w:t xml:space="preserve"> </w:t>
      </w:r>
      <w:r w:rsidR="00D83F3D">
        <w:t xml:space="preserve">omfatter </w:t>
      </w:r>
      <w:r w:rsidR="00B516EB">
        <w:t>følgende</w:t>
      </w:r>
      <w:r w:rsidR="000F0929">
        <w:t xml:space="preserve"> produkt</w:t>
      </w:r>
      <w:r w:rsidR="00874710">
        <w:t xml:space="preserve"> og ydelses</w:t>
      </w:r>
      <w:r w:rsidR="000F0929">
        <w:t>typer:</w:t>
      </w:r>
    </w:p>
    <w:p w14:paraId="4CBCB80B" w14:textId="77777777" w:rsidR="000F0929" w:rsidRDefault="007A554D" w:rsidP="00224D15">
      <w:pPr>
        <w:pStyle w:val="Normal-skabelon"/>
        <w:numPr>
          <w:ilvl w:val="0"/>
          <w:numId w:val="43"/>
        </w:numPr>
        <w:spacing w:after="60"/>
        <w:ind w:left="568" w:right="266" w:hanging="284"/>
      </w:pPr>
      <w:r>
        <w:t>Tablets og tilbehør til administ</w:t>
      </w:r>
      <w:r w:rsidR="006D75A6">
        <w:t>r</w:t>
      </w:r>
      <w:r>
        <w:t>ationsbrug</w:t>
      </w:r>
    </w:p>
    <w:p w14:paraId="7EED60D3" w14:textId="77777777" w:rsidR="00B516EB" w:rsidRDefault="007A554D" w:rsidP="00224D15">
      <w:pPr>
        <w:pStyle w:val="Normal-skabelon"/>
        <w:numPr>
          <w:ilvl w:val="0"/>
          <w:numId w:val="43"/>
        </w:numPr>
        <w:spacing w:after="60"/>
        <w:ind w:left="568" w:right="266" w:hanging="284"/>
      </w:pPr>
      <w:r>
        <w:t>Tablets og tilbehør til undervisningsbrug</w:t>
      </w:r>
    </w:p>
    <w:p w14:paraId="73A86EE4" w14:textId="77777777" w:rsidR="0001777A" w:rsidRDefault="007A554D" w:rsidP="00025C03">
      <w:pPr>
        <w:pStyle w:val="Normal-skabelon"/>
        <w:numPr>
          <w:ilvl w:val="0"/>
          <w:numId w:val="43"/>
        </w:numPr>
        <w:spacing w:after="60"/>
        <w:ind w:left="568" w:right="266" w:hanging="284"/>
      </w:pPr>
      <w:r>
        <w:t>Frivilligt sortiment</w:t>
      </w:r>
      <w:r w:rsidR="0001777A">
        <w:t>, der blandt andet omfatter all-risk</w:t>
      </w:r>
      <w:r w:rsidR="002E076E">
        <w:t>-</w:t>
      </w:r>
      <w:r w:rsidR="0001777A">
        <w:t xml:space="preserve">forsikring </w:t>
      </w:r>
    </w:p>
    <w:p w14:paraId="1FB324EE" w14:textId="77777777" w:rsidR="00B516EB" w:rsidRPr="00B516EB" w:rsidRDefault="00BC43AF" w:rsidP="00BC3007">
      <w:pPr>
        <w:pStyle w:val="Normal-skabelon"/>
        <w:rPr>
          <w:lang w:eastAsia="da-DK"/>
        </w:rPr>
      </w:pPr>
      <w:r w:rsidRPr="00B516EB">
        <w:rPr>
          <w:lang w:eastAsia="da-DK"/>
        </w:rPr>
        <w:t xml:space="preserve">Vær opmærksom på, at din </w:t>
      </w:r>
      <w:r w:rsidR="00B516EB" w:rsidRPr="00B516EB">
        <w:rPr>
          <w:lang w:eastAsia="da-DK"/>
        </w:rPr>
        <w:t>kommune</w:t>
      </w:r>
      <w:r w:rsidR="00FA14B8">
        <w:rPr>
          <w:lang w:eastAsia="da-DK"/>
        </w:rPr>
        <w:t xml:space="preserve">, </w:t>
      </w:r>
      <w:bookmarkStart w:id="3" w:name="_Hlk511900727"/>
      <w:r w:rsidR="00FA14B8">
        <w:rPr>
          <w:lang w:eastAsia="da-DK"/>
        </w:rPr>
        <w:t>region eller anden offentlige organisation</w:t>
      </w:r>
      <w:bookmarkEnd w:id="3"/>
      <w:r w:rsidR="00B516EB" w:rsidRPr="00B516EB">
        <w:rPr>
          <w:lang w:eastAsia="da-DK"/>
        </w:rPr>
        <w:t xml:space="preserve"> er tilsluttet </w:t>
      </w:r>
      <w:r w:rsidR="008A22F2">
        <w:rPr>
          <w:lang w:eastAsia="da-DK"/>
        </w:rPr>
        <w:t>e</w:t>
      </w:r>
      <w:r w:rsidR="00B516EB" w:rsidRPr="00B516EB">
        <w:rPr>
          <w:lang w:eastAsia="da-DK"/>
        </w:rPr>
        <w:t xml:space="preserve">n </w:t>
      </w:r>
      <w:r w:rsidR="006D75A6">
        <w:rPr>
          <w:lang w:eastAsia="da-DK"/>
        </w:rPr>
        <w:t>eller flere</w:t>
      </w:r>
      <w:r w:rsidR="00B516EB" w:rsidRPr="00B516EB">
        <w:rPr>
          <w:lang w:eastAsia="da-DK"/>
        </w:rPr>
        <w:t xml:space="preserve"> </w:t>
      </w:r>
      <w:r w:rsidR="00BA618B">
        <w:rPr>
          <w:lang w:eastAsia="da-DK"/>
        </w:rPr>
        <w:t>af</w:t>
      </w:r>
      <w:r w:rsidR="00B516EB" w:rsidRPr="00B516EB">
        <w:rPr>
          <w:lang w:eastAsia="da-DK"/>
        </w:rPr>
        <w:t xml:space="preserve"> ovenstående </w:t>
      </w:r>
      <w:r w:rsidR="00186516" w:rsidRPr="00B516EB">
        <w:rPr>
          <w:lang w:eastAsia="da-DK"/>
        </w:rPr>
        <w:t>produkt</w:t>
      </w:r>
      <w:r w:rsidR="00186516">
        <w:rPr>
          <w:lang w:eastAsia="da-DK"/>
        </w:rPr>
        <w:t xml:space="preserve">typer </w:t>
      </w:r>
      <w:r w:rsidR="002D3936">
        <w:rPr>
          <w:lang w:eastAsia="da-DK"/>
        </w:rPr>
        <w:t>(</w:t>
      </w:r>
      <w:r w:rsidR="00D507E9">
        <w:rPr>
          <w:lang w:eastAsia="da-DK"/>
        </w:rPr>
        <w:t>t</w:t>
      </w:r>
      <w:r w:rsidR="006D75A6">
        <w:rPr>
          <w:lang w:eastAsia="da-DK"/>
        </w:rPr>
        <w:t>ablets, tilbehør og frivilligt sortiment</w:t>
      </w:r>
      <w:r w:rsidR="002D3936">
        <w:rPr>
          <w:lang w:eastAsia="da-DK"/>
        </w:rPr>
        <w:t>)</w:t>
      </w:r>
      <w:r w:rsidR="00B516EB" w:rsidRPr="00B516EB">
        <w:rPr>
          <w:lang w:eastAsia="da-DK"/>
        </w:rPr>
        <w:t>, og</w:t>
      </w:r>
      <w:r w:rsidR="00186516">
        <w:rPr>
          <w:lang w:eastAsia="da-DK"/>
        </w:rPr>
        <w:t xml:space="preserve"> at du derfor er</w:t>
      </w:r>
      <w:r w:rsidR="00B516EB" w:rsidRPr="00B516EB">
        <w:rPr>
          <w:lang w:eastAsia="da-DK"/>
        </w:rPr>
        <w:t xml:space="preserve"> forpligtet til at købe </w:t>
      </w:r>
      <w:r w:rsidR="002D3936">
        <w:rPr>
          <w:lang w:eastAsia="da-DK"/>
        </w:rPr>
        <w:t>d</w:t>
      </w:r>
      <w:r w:rsidR="006D75A6">
        <w:rPr>
          <w:lang w:eastAsia="da-DK"/>
        </w:rPr>
        <w:t>ele eller hele sortimentet hos</w:t>
      </w:r>
      <w:r w:rsidR="0001777A">
        <w:rPr>
          <w:lang w:eastAsia="da-DK"/>
        </w:rPr>
        <w:t xml:space="preserve"> leverandøren </w:t>
      </w:r>
      <w:r w:rsidR="00BA618B">
        <w:rPr>
          <w:lang w:eastAsia="da-DK"/>
        </w:rPr>
        <w:t>COMM2IG</w:t>
      </w:r>
      <w:r w:rsidR="00B516EB" w:rsidRPr="00B516EB">
        <w:rPr>
          <w:lang w:eastAsia="da-DK"/>
        </w:rPr>
        <w:t xml:space="preserve">. </w:t>
      </w:r>
    </w:p>
    <w:p w14:paraId="369C7AEE" w14:textId="77777777" w:rsidR="00B516EB" w:rsidRDefault="002D3936" w:rsidP="002B30E9">
      <w:pPr>
        <w:pStyle w:val="Normal-skabelon"/>
        <w:rPr>
          <w:lang w:eastAsia="da-DK"/>
        </w:rPr>
      </w:pPr>
      <w:r>
        <w:rPr>
          <w:lang w:eastAsia="da-DK"/>
        </w:rPr>
        <w:t>Indkøbskontoret i di</w:t>
      </w:r>
      <w:r w:rsidR="00EF29A1" w:rsidRPr="00B516EB">
        <w:rPr>
          <w:lang w:eastAsia="da-DK"/>
        </w:rPr>
        <w:t>n kommune</w:t>
      </w:r>
      <w:r w:rsidR="000E69DA">
        <w:rPr>
          <w:lang w:eastAsia="da-DK"/>
        </w:rPr>
        <w:t>, region eller anden offentlige organisation</w:t>
      </w:r>
      <w:r w:rsidR="00EF29A1" w:rsidRPr="00B516EB">
        <w:rPr>
          <w:lang w:eastAsia="da-DK"/>
        </w:rPr>
        <w:t xml:space="preserve"> kan hjælpe med at </w:t>
      </w:r>
      <w:r w:rsidR="00186516">
        <w:rPr>
          <w:lang w:eastAsia="da-DK"/>
        </w:rPr>
        <w:t>finde frem til</w:t>
      </w:r>
      <w:r w:rsidR="00EF29A1" w:rsidRPr="00B516EB">
        <w:rPr>
          <w:lang w:eastAsia="da-DK"/>
        </w:rPr>
        <w:t>, h</w:t>
      </w:r>
      <w:r w:rsidR="00B516EB" w:rsidRPr="00B516EB">
        <w:rPr>
          <w:lang w:eastAsia="da-DK"/>
        </w:rPr>
        <w:t>vilke</w:t>
      </w:r>
      <w:r w:rsidR="001A1004">
        <w:rPr>
          <w:lang w:eastAsia="da-DK"/>
        </w:rPr>
        <w:t>n</w:t>
      </w:r>
      <w:r w:rsidR="006D75A6">
        <w:rPr>
          <w:lang w:eastAsia="da-DK"/>
        </w:rPr>
        <w:t xml:space="preserve"> dele</w:t>
      </w:r>
      <w:r w:rsidR="00186516">
        <w:rPr>
          <w:lang w:eastAsia="da-DK"/>
        </w:rPr>
        <w:t xml:space="preserve"> </w:t>
      </w:r>
      <w:r w:rsidR="000E69DA">
        <w:rPr>
          <w:lang w:eastAsia="da-DK"/>
        </w:rPr>
        <w:t>I</w:t>
      </w:r>
      <w:r w:rsidR="00B516EB" w:rsidRPr="00B516EB">
        <w:rPr>
          <w:lang w:eastAsia="da-DK"/>
        </w:rPr>
        <w:t xml:space="preserve"> er tilsluttet</w:t>
      </w:r>
      <w:r w:rsidR="00236C2B">
        <w:rPr>
          <w:lang w:eastAsia="da-DK"/>
        </w:rPr>
        <w:t>,</w:t>
      </w:r>
      <w:r w:rsidR="006D75A6">
        <w:rPr>
          <w:lang w:eastAsia="da-DK"/>
        </w:rPr>
        <w:t xml:space="preserve"> samt hvilken </w:t>
      </w:r>
      <w:r w:rsidR="007A6439">
        <w:rPr>
          <w:lang w:eastAsia="da-DK"/>
        </w:rPr>
        <w:t>tablet</w:t>
      </w:r>
      <w:r w:rsidR="00B516EB" w:rsidRPr="00B516EB">
        <w:rPr>
          <w:lang w:eastAsia="da-DK"/>
        </w:rPr>
        <w:t xml:space="preserve"> </w:t>
      </w:r>
      <w:r w:rsidR="007A6439">
        <w:rPr>
          <w:lang w:eastAsia="da-DK"/>
        </w:rPr>
        <w:t>du skal købe ind</w:t>
      </w:r>
      <w:r w:rsidR="00B516EB" w:rsidRPr="00B516EB">
        <w:rPr>
          <w:lang w:eastAsia="da-DK"/>
        </w:rPr>
        <w:t>.</w:t>
      </w:r>
    </w:p>
    <w:p w14:paraId="2C24C657" w14:textId="77777777" w:rsidR="00B11F3A" w:rsidRPr="00B11F3A" w:rsidRDefault="00B11F3A" w:rsidP="00B11F3A">
      <w:pPr>
        <w:pStyle w:val="Underrubrik1"/>
        <w:rPr>
          <w:lang w:val="da-DK"/>
        </w:rPr>
      </w:pPr>
      <w:bookmarkStart w:id="4" w:name="_Toc512941466"/>
      <w:r>
        <w:rPr>
          <w:lang w:val="da-DK"/>
        </w:rPr>
        <w:t>Leverandør på aftalen</w:t>
      </w:r>
      <w:bookmarkEnd w:id="4"/>
    </w:p>
    <w:p w14:paraId="19D9D532" w14:textId="77777777" w:rsidR="006C4668" w:rsidRDefault="00B11F3A" w:rsidP="006C4668">
      <w:pPr>
        <w:pStyle w:val="Normal-skabelon"/>
        <w:rPr>
          <w:lang w:eastAsia="da-DK"/>
        </w:rPr>
      </w:pPr>
      <w:r>
        <w:rPr>
          <w:lang w:eastAsia="da-DK"/>
        </w:rPr>
        <w:t>COMM2IG er eneleverandør på aftalen. Du kan bestille dine varer direkte hos COMM2IG på følgende måder:</w:t>
      </w:r>
    </w:p>
    <w:p w14:paraId="54D48D9E" w14:textId="77777777" w:rsidR="00B11F3A" w:rsidRDefault="00B11F3A" w:rsidP="005C39B3">
      <w:pPr>
        <w:pStyle w:val="Normal-skabelon"/>
        <w:numPr>
          <w:ilvl w:val="0"/>
          <w:numId w:val="50"/>
        </w:numPr>
        <w:jc w:val="left"/>
        <w:rPr>
          <w:lang w:eastAsia="da-DK"/>
        </w:rPr>
      </w:pPr>
      <w:r>
        <w:rPr>
          <w:lang w:eastAsia="da-DK"/>
        </w:rPr>
        <w:t>Telefon og mail:</w:t>
      </w:r>
      <w:r>
        <w:rPr>
          <w:lang w:eastAsia="da-DK"/>
        </w:rPr>
        <w:br/>
        <w:t xml:space="preserve">Martin </w:t>
      </w:r>
      <w:r w:rsidR="00376B5C">
        <w:rPr>
          <w:lang w:eastAsia="da-DK"/>
        </w:rPr>
        <w:t>Goos Frei, Business Manager</w:t>
      </w:r>
      <w:r w:rsidR="00376B5C">
        <w:rPr>
          <w:lang w:eastAsia="da-DK"/>
        </w:rPr>
        <w:br/>
        <w:t>Telefon 70 21 70 21</w:t>
      </w:r>
      <w:r w:rsidR="00376B5C">
        <w:rPr>
          <w:lang w:eastAsia="da-DK"/>
        </w:rPr>
        <w:br/>
        <w:t xml:space="preserve">E-mail: </w:t>
      </w:r>
      <w:hyperlink r:id="rId14" w:history="1">
        <w:r w:rsidR="00376B5C" w:rsidRPr="001C3155">
          <w:rPr>
            <w:rStyle w:val="Hyperlink"/>
            <w:lang w:eastAsia="da-DK"/>
          </w:rPr>
          <w:t>mafr@comm2ig.dk</w:t>
        </w:r>
      </w:hyperlink>
    </w:p>
    <w:p w14:paraId="7949D7E9" w14:textId="77777777" w:rsidR="00376B5C" w:rsidRDefault="00376B5C" w:rsidP="005C39B3">
      <w:pPr>
        <w:pStyle w:val="Normal-skabelon"/>
        <w:numPr>
          <w:ilvl w:val="0"/>
          <w:numId w:val="50"/>
        </w:numPr>
        <w:jc w:val="left"/>
        <w:rPr>
          <w:lang w:eastAsia="da-DK"/>
        </w:rPr>
      </w:pPr>
      <w:r w:rsidRPr="003D71B0">
        <w:rPr>
          <w:lang w:val="en-US" w:eastAsia="da-DK"/>
        </w:rPr>
        <w:t>Webshop: http://eshop.comm2ig.dk/.</w:t>
      </w:r>
      <w:r w:rsidRPr="003D71B0">
        <w:rPr>
          <w:lang w:val="en-US" w:eastAsia="da-DK"/>
        </w:rPr>
        <w:br/>
      </w:r>
      <w:r>
        <w:rPr>
          <w:lang w:eastAsia="da-DK"/>
        </w:rPr>
        <w:t xml:space="preserve">Har du ikke allerede login til COMM2IGs webshop, kan du kontakte Robert van der Valk på telefon 45 17 95 75 eller e-mail </w:t>
      </w:r>
      <w:hyperlink r:id="rId15" w:history="1">
        <w:r w:rsidRPr="001C3155">
          <w:rPr>
            <w:rStyle w:val="Hyperlink"/>
            <w:lang w:eastAsia="da-DK"/>
          </w:rPr>
          <w:t>rv@comm2ig.dk</w:t>
        </w:r>
      </w:hyperlink>
      <w:r>
        <w:rPr>
          <w:lang w:eastAsia="da-DK"/>
        </w:rPr>
        <w:t>.</w:t>
      </w:r>
    </w:p>
    <w:p w14:paraId="20ED0CF8" w14:textId="77777777" w:rsidR="001E5CE1" w:rsidRDefault="001E5CE1" w:rsidP="005C39B3">
      <w:pPr>
        <w:pStyle w:val="Normal-skabelon"/>
        <w:numPr>
          <w:ilvl w:val="0"/>
          <w:numId w:val="50"/>
        </w:numPr>
        <w:jc w:val="left"/>
        <w:rPr>
          <w:lang w:eastAsia="da-DK"/>
        </w:rPr>
      </w:pPr>
      <w:r>
        <w:rPr>
          <w:lang w:eastAsia="da-DK"/>
        </w:rPr>
        <w:t xml:space="preserve">Kommunens eget e-handelssystem: </w:t>
      </w:r>
      <w:r>
        <w:rPr>
          <w:lang w:eastAsia="da-DK"/>
        </w:rPr>
        <w:br/>
        <w:t xml:space="preserve">Ordrer herigennem sendes til </w:t>
      </w:r>
      <w:hyperlink r:id="rId16" w:history="1">
        <w:r w:rsidRPr="00350CB4">
          <w:rPr>
            <w:rStyle w:val="Hyperlink"/>
            <w:lang w:eastAsia="da-DK"/>
          </w:rPr>
          <w:t>50.43-ordrer@comm2ig.dk</w:t>
        </w:r>
      </w:hyperlink>
      <w:r>
        <w:rPr>
          <w:lang w:eastAsia="da-DK"/>
        </w:rPr>
        <w:t xml:space="preserve">. </w:t>
      </w:r>
    </w:p>
    <w:p w14:paraId="41173B5E" w14:textId="77777777" w:rsidR="00376B5C" w:rsidRPr="006C6DC5" w:rsidRDefault="00376B5C" w:rsidP="00376B5C">
      <w:pPr>
        <w:pStyle w:val="Normal-skabelon"/>
        <w:jc w:val="left"/>
        <w:rPr>
          <w:lang w:eastAsia="da-DK"/>
        </w:rPr>
      </w:pPr>
      <w:r>
        <w:rPr>
          <w:lang w:eastAsia="da-DK"/>
        </w:rPr>
        <w:t>Du kan også hente aftalens e-katalog over i din kommunes, regions eller anden offentlig organisations e-handelssystem via ski.dk.</w:t>
      </w:r>
    </w:p>
    <w:p w14:paraId="334D649C" w14:textId="77777777" w:rsidR="00D83F3D" w:rsidRPr="002B30E9" w:rsidRDefault="0047344E" w:rsidP="00D83F3D">
      <w:pPr>
        <w:pStyle w:val="Underrubrik1"/>
        <w:rPr>
          <w:lang w:val="da-DK"/>
        </w:rPr>
      </w:pPr>
      <w:bookmarkStart w:id="5" w:name="_Toc512941467"/>
      <w:r>
        <w:rPr>
          <w:lang w:val="da-DK"/>
        </w:rPr>
        <w:t>Du har krav på o</w:t>
      </w:r>
      <w:r w:rsidR="00D83F3D">
        <w:rPr>
          <w:lang w:val="da-DK"/>
        </w:rPr>
        <w:t>pstarts-</w:t>
      </w:r>
      <w:r w:rsidR="007C4C5A">
        <w:rPr>
          <w:lang w:val="da-DK"/>
        </w:rPr>
        <w:t>, drifts-</w:t>
      </w:r>
      <w:r w:rsidR="00D83F3D">
        <w:rPr>
          <w:lang w:val="da-DK"/>
        </w:rPr>
        <w:t xml:space="preserve"> og statusmøder</w:t>
      </w:r>
      <w:bookmarkEnd w:id="5"/>
    </w:p>
    <w:p w14:paraId="3B1977E2" w14:textId="77777777" w:rsidR="00872B43" w:rsidRPr="00872B43" w:rsidRDefault="00872B43" w:rsidP="002B30E9">
      <w:pPr>
        <w:pStyle w:val="Normal-skabelon"/>
        <w:rPr>
          <w:b/>
          <w:lang w:eastAsia="da-DK"/>
        </w:rPr>
      </w:pPr>
      <w:r w:rsidRPr="00872B43">
        <w:rPr>
          <w:b/>
          <w:lang w:eastAsia="da-DK"/>
        </w:rPr>
        <w:t>Opstartsmøde</w:t>
      </w:r>
    </w:p>
    <w:p w14:paraId="5B18F051" w14:textId="77777777" w:rsidR="006C4668" w:rsidRDefault="006C4668" w:rsidP="007C4C5A">
      <w:pPr>
        <w:pStyle w:val="Normal-skabelon"/>
        <w:rPr>
          <w:lang w:eastAsia="da-DK"/>
        </w:rPr>
      </w:pPr>
      <w:r w:rsidRPr="006C4668">
        <w:rPr>
          <w:lang w:eastAsia="da-DK"/>
        </w:rPr>
        <w:t xml:space="preserve">Leverandøren skal deltage i minimum </w:t>
      </w:r>
      <w:r w:rsidR="000E69DA">
        <w:rPr>
          <w:lang w:eastAsia="da-DK"/>
        </w:rPr>
        <w:t>et</w:t>
      </w:r>
      <w:r w:rsidRPr="006C4668">
        <w:rPr>
          <w:lang w:eastAsia="da-DK"/>
        </w:rPr>
        <w:t xml:space="preserve"> opstartsmøde med </w:t>
      </w:r>
      <w:r w:rsidR="000E69DA">
        <w:rPr>
          <w:lang w:eastAsia="da-DK"/>
        </w:rPr>
        <w:t>dig</w:t>
      </w:r>
      <w:r w:rsidRPr="006C4668">
        <w:rPr>
          <w:lang w:eastAsia="da-DK"/>
        </w:rPr>
        <w:t>. På mødet aftales retningslinjerne for samarbejdet mellem</w:t>
      </w:r>
      <w:r w:rsidR="00F70A27">
        <w:rPr>
          <w:lang w:eastAsia="da-DK"/>
        </w:rPr>
        <w:t xml:space="preserve"> jer</w:t>
      </w:r>
      <w:r w:rsidR="007C4C5A">
        <w:rPr>
          <w:lang w:eastAsia="da-DK"/>
        </w:rPr>
        <w:t>.</w:t>
      </w:r>
    </w:p>
    <w:p w14:paraId="66C83DBF" w14:textId="77777777" w:rsidR="00467B2C" w:rsidRDefault="00F70A27" w:rsidP="006C4668">
      <w:pPr>
        <w:pStyle w:val="Normal-skabelon"/>
        <w:rPr>
          <w:lang w:eastAsia="da-DK"/>
        </w:rPr>
      </w:pPr>
      <w:r>
        <w:t>Her finder du en</w:t>
      </w:r>
      <w:r w:rsidR="006C4668" w:rsidRPr="006C4668">
        <w:t xml:space="preserve"> ikke</w:t>
      </w:r>
      <w:r w:rsidR="00A70FF0">
        <w:t>-</w:t>
      </w:r>
      <w:r w:rsidR="006C4668" w:rsidRPr="006C4668">
        <w:t>udtømmende liste med emner</w:t>
      </w:r>
      <w:r>
        <w:t>,</w:t>
      </w:r>
      <w:r w:rsidR="006C4668" w:rsidRPr="006C4668">
        <w:t xml:space="preserve"> som </w:t>
      </w:r>
      <w:r w:rsidR="00467B2C">
        <w:t>du kan tage op</w:t>
      </w:r>
      <w:r w:rsidR="00467B2C" w:rsidRPr="006C4668">
        <w:t xml:space="preserve"> </w:t>
      </w:r>
      <w:r w:rsidR="006C4668" w:rsidRPr="006C4668">
        <w:t xml:space="preserve">på opstartsmødet mellem </w:t>
      </w:r>
      <w:r>
        <w:t>dig</w:t>
      </w:r>
      <w:r w:rsidRPr="006C4668">
        <w:t xml:space="preserve"> </w:t>
      </w:r>
      <w:r w:rsidR="006C4668" w:rsidRPr="006C4668">
        <w:t xml:space="preserve">og </w:t>
      </w:r>
      <w:r w:rsidR="00467B2C">
        <w:t>l</w:t>
      </w:r>
      <w:r w:rsidR="006C4668" w:rsidRPr="006C4668">
        <w:t>everandøren.</w:t>
      </w:r>
      <w:r w:rsidR="006C4668">
        <w:rPr>
          <w:lang w:eastAsia="da-DK"/>
        </w:rPr>
        <w:t xml:space="preserve"> </w:t>
      </w:r>
    </w:p>
    <w:p w14:paraId="2AF5BEED" w14:textId="77777777" w:rsidR="006C4668" w:rsidRDefault="00467B2C" w:rsidP="00795F4A">
      <w:pPr>
        <w:pStyle w:val="Normal-skabelon"/>
        <w:numPr>
          <w:ilvl w:val="0"/>
          <w:numId w:val="49"/>
        </w:numPr>
        <w:rPr>
          <w:lang w:eastAsia="da-DK"/>
        </w:rPr>
      </w:pPr>
      <w:r>
        <w:rPr>
          <w:lang w:eastAsia="da-DK"/>
        </w:rPr>
        <w:t>E</w:t>
      </w:r>
      <w:r w:rsidR="006C4668">
        <w:rPr>
          <w:lang w:eastAsia="da-DK"/>
        </w:rPr>
        <w:t>ventuelle faste ugentlige leveringsdage, jf. Rammeaftalen pkt. 3.3.2.</w:t>
      </w:r>
    </w:p>
    <w:p w14:paraId="30AA4B36" w14:textId="77777777" w:rsidR="006C4668" w:rsidRDefault="006C4668" w:rsidP="00224D15">
      <w:pPr>
        <w:pStyle w:val="Normal-skabelon"/>
        <w:numPr>
          <w:ilvl w:val="0"/>
          <w:numId w:val="43"/>
        </w:numPr>
        <w:spacing w:after="60"/>
        <w:ind w:left="568" w:right="266" w:hanging="284"/>
      </w:pPr>
      <w:r>
        <w:t xml:space="preserve">Introduktion til </w:t>
      </w:r>
      <w:r w:rsidR="00467B2C">
        <w:t xml:space="preserve">dine </w:t>
      </w:r>
      <w:r>
        <w:t>faste primære kontaktpersoner hos leverandøren samt plan for fremtidig dialog og samarbejde</w:t>
      </w:r>
    </w:p>
    <w:p w14:paraId="10142A8A" w14:textId="77777777" w:rsidR="006C4668" w:rsidRDefault="006C4668" w:rsidP="00224D15">
      <w:pPr>
        <w:pStyle w:val="Normal-skabelon"/>
        <w:numPr>
          <w:ilvl w:val="0"/>
          <w:numId w:val="43"/>
        </w:numPr>
        <w:spacing w:after="60"/>
        <w:ind w:left="568" w:right="266" w:hanging="284"/>
      </w:pPr>
      <w:r>
        <w:t xml:space="preserve">Introduktion til </w:t>
      </w:r>
      <w:r w:rsidR="00467B2C">
        <w:t>l</w:t>
      </w:r>
      <w:r>
        <w:t>everandørens webshop</w:t>
      </w:r>
    </w:p>
    <w:p w14:paraId="70B0B464" w14:textId="77777777" w:rsidR="006C4668" w:rsidRDefault="00467B2C" w:rsidP="00224D15">
      <w:pPr>
        <w:pStyle w:val="Normal-skabelon"/>
        <w:numPr>
          <w:ilvl w:val="0"/>
          <w:numId w:val="43"/>
        </w:numPr>
        <w:spacing w:after="60"/>
        <w:ind w:left="568" w:right="266" w:hanging="284"/>
      </w:pPr>
      <w:r>
        <w:t xml:space="preserve">Dit </w:t>
      </w:r>
      <w:r w:rsidR="006C4668">
        <w:t>behov for eventuel ompakning til neutral emballage ved store ordre</w:t>
      </w:r>
      <w:r w:rsidR="00BA618B">
        <w:t>r</w:t>
      </w:r>
    </w:p>
    <w:p w14:paraId="46054C60" w14:textId="77777777" w:rsidR="006C4668" w:rsidRDefault="00467B2C" w:rsidP="00224D15">
      <w:pPr>
        <w:pStyle w:val="Normal-skabelon"/>
        <w:numPr>
          <w:ilvl w:val="0"/>
          <w:numId w:val="43"/>
        </w:numPr>
        <w:spacing w:after="60"/>
        <w:ind w:left="568" w:right="266" w:hanging="284"/>
      </w:pPr>
      <w:r>
        <w:t xml:space="preserve">Dine </w:t>
      </w:r>
      <w:r w:rsidR="006C4668">
        <w:t>eventuelle krav vedr. levering på engangspaller, jf. Rammeaftalens pkt. 3.4</w:t>
      </w:r>
    </w:p>
    <w:p w14:paraId="544FD604" w14:textId="77777777" w:rsidR="006C4668" w:rsidRDefault="006C4668" w:rsidP="00224D15">
      <w:pPr>
        <w:pStyle w:val="Normal-skabelon"/>
        <w:numPr>
          <w:ilvl w:val="0"/>
          <w:numId w:val="43"/>
        </w:numPr>
        <w:spacing w:after="60"/>
        <w:ind w:left="568" w:right="266" w:hanging="284"/>
      </w:pPr>
      <w:r>
        <w:t xml:space="preserve">Drøftelse af processen for DEP/KME eller lignende samt </w:t>
      </w:r>
      <w:r w:rsidR="00467B2C">
        <w:t xml:space="preserve">dit </w:t>
      </w:r>
      <w:r>
        <w:t>behov herfor</w:t>
      </w:r>
    </w:p>
    <w:p w14:paraId="15D23AD0" w14:textId="77777777" w:rsidR="006C4668" w:rsidRDefault="006C4668" w:rsidP="00224D15">
      <w:pPr>
        <w:pStyle w:val="Normal-skabelon"/>
        <w:numPr>
          <w:ilvl w:val="0"/>
          <w:numId w:val="43"/>
        </w:numPr>
        <w:spacing w:after="60"/>
        <w:ind w:left="568" w:right="266" w:hanging="284"/>
      </w:pPr>
      <w:r>
        <w:t xml:space="preserve">Eventuel drøftelse af </w:t>
      </w:r>
      <w:r w:rsidR="00467B2C">
        <w:t>l</w:t>
      </w:r>
      <w:r>
        <w:t xml:space="preserve">everandørens proces for tyverimærkning og </w:t>
      </w:r>
      <w:r w:rsidR="00467B2C">
        <w:t xml:space="preserve">dit </w:t>
      </w:r>
      <w:r>
        <w:t>behov herfor.</w:t>
      </w:r>
    </w:p>
    <w:p w14:paraId="3D26EB7E" w14:textId="77777777" w:rsidR="00BA618B" w:rsidRDefault="006C4668" w:rsidP="00224D15">
      <w:pPr>
        <w:pStyle w:val="Normal-skabelon"/>
        <w:numPr>
          <w:ilvl w:val="0"/>
          <w:numId w:val="46"/>
        </w:numPr>
        <w:ind w:left="567" w:hanging="283"/>
        <w:rPr>
          <w:lang w:eastAsia="da-DK"/>
        </w:rPr>
      </w:pPr>
      <w:r>
        <w:rPr>
          <w:lang w:eastAsia="da-DK"/>
        </w:rPr>
        <w:t>Drøftelse af muligheden for en positiv liste over det sortiment</w:t>
      </w:r>
      <w:r w:rsidR="00467B2C">
        <w:rPr>
          <w:lang w:eastAsia="da-DK"/>
        </w:rPr>
        <w:t>,</w:t>
      </w:r>
      <w:r>
        <w:rPr>
          <w:lang w:eastAsia="da-DK"/>
        </w:rPr>
        <w:t xml:space="preserve"> d</w:t>
      </w:r>
      <w:r w:rsidR="00467B2C">
        <w:rPr>
          <w:lang w:eastAsia="da-DK"/>
        </w:rPr>
        <w:t>u</w:t>
      </w:r>
      <w:r>
        <w:rPr>
          <w:lang w:eastAsia="da-DK"/>
        </w:rPr>
        <w:t xml:space="preserve"> ønsker</w:t>
      </w:r>
      <w:r w:rsidR="00467B2C">
        <w:rPr>
          <w:lang w:eastAsia="da-DK"/>
        </w:rPr>
        <w:t>, at dine</w:t>
      </w:r>
      <w:r>
        <w:rPr>
          <w:lang w:eastAsia="da-DK"/>
        </w:rPr>
        <w:t xml:space="preserve"> enheder kan købe – herunder </w:t>
      </w:r>
      <w:r w:rsidR="00467B2C">
        <w:rPr>
          <w:lang w:eastAsia="da-DK"/>
        </w:rPr>
        <w:t xml:space="preserve">dit </w:t>
      </w:r>
      <w:r>
        <w:rPr>
          <w:lang w:eastAsia="da-DK"/>
        </w:rPr>
        <w:t xml:space="preserve">behov for oprettelse af kundespecifikke bundle-produktnumre, der simplificerer </w:t>
      </w:r>
      <w:r w:rsidR="00467B2C">
        <w:rPr>
          <w:lang w:eastAsia="da-DK"/>
        </w:rPr>
        <w:t>b</w:t>
      </w:r>
      <w:r>
        <w:rPr>
          <w:lang w:eastAsia="da-DK"/>
        </w:rPr>
        <w:t>estillingen for de decentrale disponenter.</w:t>
      </w:r>
    </w:p>
    <w:p w14:paraId="192527E1" w14:textId="77777777" w:rsidR="006C4668" w:rsidRPr="00BA618B" w:rsidRDefault="006C4668" w:rsidP="00BA618B">
      <w:pPr>
        <w:pStyle w:val="Normal-skabelon"/>
        <w:rPr>
          <w:b/>
          <w:lang w:eastAsia="da-DK"/>
        </w:rPr>
      </w:pPr>
      <w:r w:rsidRPr="00BA618B">
        <w:rPr>
          <w:b/>
          <w:lang w:eastAsia="da-DK"/>
        </w:rPr>
        <w:t xml:space="preserve">Workshop for </w:t>
      </w:r>
      <w:r w:rsidR="00147BD8">
        <w:rPr>
          <w:b/>
          <w:lang w:eastAsia="da-DK"/>
        </w:rPr>
        <w:t>dine</w:t>
      </w:r>
      <w:r w:rsidR="00147BD8" w:rsidRPr="00BA618B">
        <w:rPr>
          <w:b/>
          <w:lang w:eastAsia="da-DK"/>
        </w:rPr>
        <w:t xml:space="preserve"> </w:t>
      </w:r>
      <w:r w:rsidRPr="00BA618B">
        <w:rPr>
          <w:b/>
          <w:lang w:eastAsia="da-DK"/>
        </w:rPr>
        <w:t>decentrale disponenter</w:t>
      </w:r>
    </w:p>
    <w:p w14:paraId="417793D1" w14:textId="77777777" w:rsidR="00147BD8" w:rsidRDefault="006C4668" w:rsidP="006C4668">
      <w:pPr>
        <w:pStyle w:val="Normal-skabelon"/>
        <w:rPr>
          <w:lang w:eastAsia="da-DK"/>
        </w:rPr>
      </w:pPr>
      <w:r>
        <w:rPr>
          <w:lang w:eastAsia="da-DK"/>
        </w:rPr>
        <w:t xml:space="preserve">Leverandøren skal, såfremt </w:t>
      </w:r>
      <w:r w:rsidR="00147BD8">
        <w:rPr>
          <w:lang w:eastAsia="da-DK"/>
        </w:rPr>
        <w:t xml:space="preserve">du </w:t>
      </w:r>
      <w:r>
        <w:rPr>
          <w:lang w:eastAsia="da-DK"/>
        </w:rPr>
        <w:t>anmoder om</w:t>
      </w:r>
      <w:r w:rsidR="00147BD8">
        <w:rPr>
          <w:lang w:eastAsia="da-DK"/>
        </w:rPr>
        <w:t xml:space="preserve"> det</w:t>
      </w:r>
      <w:r>
        <w:rPr>
          <w:lang w:eastAsia="da-DK"/>
        </w:rPr>
        <w:t xml:space="preserve">, </w:t>
      </w:r>
      <w:r w:rsidR="00147BD8">
        <w:rPr>
          <w:lang w:eastAsia="da-DK"/>
        </w:rPr>
        <w:t xml:space="preserve">hjælpe dig med at afholde en workshop for dine medarbejdere og disponenter om rammeaftalen, produkterne og leverandørens webshop, så de er i stand til at anvende aftalen, når den træder i kraft. </w:t>
      </w:r>
    </w:p>
    <w:p w14:paraId="236E91CB" w14:textId="77777777" w:rsidR="006C4668" w:rsidRDefault="006C4668" w:rsidP="006C4668">
      <w:pPr>
        <w:pStyle w:val="Normal-skabelon"/>
        <w:rPr>
          <w:lang w:eastAsia="da-DK"/>
        </w:rPr>
      </w:pPr>
      <w:r>
        <w:rPr>
          <w:lang w:eastAsia="da-DK"/>
        </w:rPr>
        <w:lastRenderedPageBreak/>
        <w:t xml:space="preserve">Det er </w:t>
      </w:r>
      <w:r w:rsidR="00147BD8">
        <w:rPr>
          <w:lang w:eastAsia="da-DK"/>
        </w:rPr>
        <w:t xml:space="preserve">dit </w:t>
      </w:r>
      <w:r>
        <w:rPr>
          <w:lang w:eastAsia="da-DK"/>
        </w:rPr>
        <w:t xml:space="preserve">ansvar at afholde og facilitere workshoppen, herunder </w:t>
      </w:r>
      <w:r w:rsidR="00147BD8">
        <w:rPr>
          <w:lang w:eastAsia="da-DK"/>
        </w:rPr>
        <w:t xml:space="preserve">at </w:t>
      </w:r>
      <w:r>
        <w:rPr>
          <w:lang w:eastAsia="da-DK"/>
        </w:rPr>
        <w:t>afholde alle omkostninger til lokale og forplejning. Leverandøren er således kun forpligtet til at deltage og bidrage med relevante ressourcer og videndeling i workshoppen. Leverandøren afholder egne udgifter i forbindelse med workshop</w:t>
      </w:r>
      <w:r w:rsidR="00147BD8">
        <w:rPr>
          <w:lang w:eastAsia="da-DK"/>
        </w:rPr>
        <w:t>pen</w:t>
      </w:r>
      <w:r>
        <w:rPr>
          <w:lang w:eastAsia="da-DK"/>
        </w:rPr>
        <w:t>.</w:t>
      </w:r>
    </w:p>
    <w:p w14:paraId="63DBDC8E" w14:textId="77777777" w:rsidR="00BA618B" w:rsidRDefault="00147BD8" w:rsidP="00795F4A">
      <w:pPr>
        <w:pStyle w:val="Normal-skabelon"/>
        <w:rPr>
          <w:b/>
          <w:lang w:eastAsia="da-DK"/>
        </w:rPr>
      </w:pPr>
      <w:r>
        <w:rPr>
          <w:lang w:eastAsia="da-DK"/>
        </w:rPr>
        <w:t>D</w:t>
      </w:r>
      <w:r w:rsidR="009E29CA">
        <w:rPr>
          <w:lang w:eastAsia="da-DK"/>
        </w:rPr>
        <w:t>u</w:t>
      </w:r>
      <w:r>
        <w:rPr>
          <w:lang w:eastAsia="da-DK"/>
        </w:rPr>
        <w:t xml:space="preserve"> </w:t>
      </w:r>
      <w:r w:rsidR="006C4668">
        <w:rPr>
          <w:lang w:eastAsia="da-DK"/>
        </w:rPr>
        <w:t xml:space="preserve">og </w:t>
      </w:r>
      <w:r>
        <w:rPr>
          <w:lang w:eastAsia="da-DK"/>
        </w:rPr>
        <w:t>l</w:t>
      </w:r>
      <w:r w:rsidR="006C4668">
        <w:rPr>
          <w:lang w:eastAsia="da-DK"/>
        </w:rPr>
        <w:t>everandøren aftaler det nærmere indhold af</w:t>
      </w:r>
      <w:r>
        <w:rPr>
          <w:lang w:eastAsia="da-DK"/>
        </w:rPr>
        <w:t xml:space="preserve"> en</w:t>
      </w:r>
      <w:r w:rsidR="006C4668">
        <w:rPr>
          <w:lang w:eastAsia="da-DK"/>
        </w:rPr>
        <w:t xml:space="preserve"> workshop.</w:t>
      </w:r>
      <w:r>
        <w:rPr>
          <w:lang w:eastAsia="da-DK"/>
        </w:rPr>
        <w:t xml:space="preserve"> </w:t>
      </w:r>
    </w:p>
    <w:p w14:paraId="04A91C31" w14:textId="77777777" w:rsidR="00872B43" w:rsidRPr="00872B43" w:rsidRDefault="007C4C5A" w:rsidP="002B30E9">
      <w:pPr>
        <w:pStyle w:val="Normal-skabelon"/>
        <w:rPr>
          <w:b/>
          <w:lang w:eastAsia="da-DK"/>
        </w:rPr>
      </w:pPr>
      <w:r>
        <w:rPr>
          <w:b/>
          <w:lang w:eastAsia="da-DK"/>
        </w:rPr>
        <w:t>Drifts- og s</w:t>
      </w:r>
      <w:r w:rsidR="00872B43" w:rsidRPr="00872B43">
        <w:rPr>
          <w:b/>
          <w:lang w:eastAsia="da-DK"/>
        </w:rPr>
        <w:t>tatusmøder</w:t>
      </w:r>
    </w:p>
    <w:p w14:paraId="66AB26CA" w14:textId="77777777" w:rsidR="007F5171" w:rsidRDefault="0049187E" w:rsidP="002B30E9">
      <w:pPr>
        <w:pStyle w:val="Normal-skabelon"/>
        <w:rPr>
          <w:lang w:eastAsia="da-DK"/>
        </w:rPr>
      </w:pPr>
      <w:r>
        <w:rPr>
          <w:lang w:eastAsia="da-DK"/>
        </w:rPr>
        <w:t>Både du og leverandøren er</w:t>
      </w:r>
      <w:r w:rsidR="00872B43">
        <w:rPr>
          <w:lang w:eastAsia="da-DK"/>
        </w:rPr>
        <w:t xml:space="preserve"> forpligtet</w:t>
      </w:r>
      <w:r w:rsidR="00AD3945">
        <w:rPr>
          <w:lang w:eastAsia="da-DK"/>
        </w:rPr>
        <w:t xml:space="preserve"> til </w:t>
      </w:r>
      <w:r w:rsidR="00872B43">
        <w:rPr>
          <w:lang w:eastAsia="da-DK"/>
        </w:rPr>
        <w:t xml:space="preserve">at deltage i </w:t>
      </w:r>
      <w:r>
        <w:rPr>
          <w:lang w:eastAsia="da-DK"/>
        </w:rPr>
        <w:t xml:space="preserve">drifts- og </w:t>
      </w:r>
      <w:r w:rsidR="00872B43">
        <w:rPr>
          <w:lang w:eastAsia="da-DK"/>
        </w:rPr>
        <w:t>statusmøder</w:t>
      </w:r>
      <w:r w:rsidR="00756B68">
        <w:rPr>
          <w:lang w:eastAsia="da-DK"/>
        </w:rPr>
        <w:t>.</w:t>
      </w:r>
    </w:p>
    <w:p w14:paraId="4EFC0CEA" w14:textId="77777777" w:rsidR="002B30E9" w:rsidRPr="002B30E9" w:rsidRDefault="002B30E9" w:rsidP="002B30E9">
      <w:pPr>
        <w:pStyle w:val="Underrubrik1"/>
        <w:rPr>
          <w:lang w:val="da-DK"/>
        </w:rPr>
      </w:pPr>
      <w:bookmarkStart w:id="6" w:name="_Toc450542080"/>
      <w:bookmarkStart w:id="7" w:name="_Toc512941468"/>
      <w:r w:rsidRPr="002B30E9">
        <w:rPr>
          <w:lang w:val="da-DK"/>
        </w:rPr>
        <w:t>Hvordan køber jeg ind</w:t>
      </w:r>
      <w:bookmarkEnd w:id="6"/>
      <w:bookmarkEnd w:id="7"/>
    </w:p>
    <w:p w14:paraId="36885EAD" w14:textId="77777777" w:rsidR="002B30E9" w:rsidRPr="00465157" w:rsidRDefault="002B30E9" w:rsidP="002B30E9">
      <w:pPr>
        <w:pStyle w:val="Normal-skabelon"/>
      </w:pPr>
      <w:r>
        <w:t xml:space="preserve">På aftalen er det muligt at </w:t>
      </w:r>
      <w:r w:rsidR="0086424C">
        <w:t xml:space="preserve">afgive bestillinger </w:t>
      </w:r>
      <w:r w:rsidR="00465157">
        <w:t xml:space="preserve">via </w:t>
      </w:r>
      <w:r w:rsidR="00465157" w:rsidRPr="00465157">
        <w:t xml:space="preserve">telefon, e-mail, </w:t>
      </w:r>
      <w:r w:rsidR="00DC1458">
        <w:t>egne</w:t>
      </w:r>
      <w:r w:rsidR="00DC1458" w:rsidRPr="00465157">
        <w:t xml:space="preserve"> </w:t>
      </w:r>
      <w:r w:rsidR="00465157" w:rsidRPr="00465157">
        <w:t>bestillingsskemaer til brug for centrale og decentrale institutioner</w:t>
      </w:r>
      <w:r w:rsidR="00DC1458">
        <w:t>,</w:t>
      </w:r>
      <w:r w:rsidR="00465157" w:rsidRPr="00465157">
        <w:t xml:space="preserve"> </w:t>
      </w:r>
      <w:r w:rsidR="00DC1458">
        <w:t>dit</w:t>
      </w:r>
      <w:r w:rsidR="00DC1458" w:rsidRPr="00465157">
        <w:t xml:space="preserve"> </w:t>
      </w:r>
      <w:r w:rsidR="00465157" w:rsidRPr="00465157">
        <w:t xml:space="preserve">elektroniske indkøbssystem </w:t>
      </w:r>
      <w:r w:rsidR="00465157">
        <w:t xml:space="preserve">samt leverandørens </w:t>
      </w:r>
      <w:r w:rsidR="007A554D">
        <w:t>webshop</w:t>
      </w:r>
      <w:r w:rsidR="0047344E">
        <w:t xml:space="preserve">. </w:t>
      </w:r>
      <w:r w:rsidR="00DC1458">
        <w:t>Du</w:t>
      </w:r>
      <w:r w:rsidR="00DC1458" w:rsidRPr="00E7436E">
        <w:t xml:space="preserve"> </w:t>
      </w:r>
      <w:r w:rsidR="00E7436E" w:rsidRPr="00E7436E">
        <w:t xml:space="preserve">kan i </w:t>
      </w:r>
      <w:r w:rsidR="00DC1458">
        <w:t>d</w:t>
      </w:r>
      <w:r w:rsidR="00E7436E" w:rsidRPr="00E7436E">
        <w:t xml:space="preserve">in </w:t>
      </w:r>
      <w:r w:rsidR="00DC1458">
        <w:t>b</w:t>
      </w:r>
      <w:r w:rsidR="00E7436E" w:rsidRPr="00E7436E">
        <w:t>estilling angi</w:t>
      </w:r>
      <w:r w:rsidR="00E7436E">
        <w:t xml:space="preserve">ve, om </w:t>
      </w:r>
      <w:r w:rsidR="00DC1458">
        <w:t xml:space="preserve">bestillingen </w:t>
      </w:r>
      <w:r w:rsidR="00E7436E">
        <w:t>indeholder é</w:t>
      </w:r>
      <w:r w:rsidR="00E7436E" w:rsidRPr="00E7436E">
        <w:t>n eller flere leverancer</w:t>
      </w:r>
      <w:r w:rsidR="009E29CA">
        <w:t>.</w:t>
      </w:r>
    </w:p>
    <w:p w14:paraId="28A4DB61" w14:textId="77777777" w:rsidR="00156827" w:rsidRDefault="00DE2877" w:rsidP="00156827">
      <w:pPr>
        <w:pStyle w:val="Normal-skabelon"/>
      </w:pPr>
      <w:r w:rsidRPr="006C4668">
        <w:t>Vær opmærksom på, at d</w:t>
      </w:r>
      <w:r w:rsidR="00156827" w:rsidRPr="006C4668">
        <w:t>in kommune</w:t>
      </w:r>
      <w:r w:rsidR="00DC1458">
        <w:t>, region eller anden offentlige organisation</w:t>
      </w:r>
      <w:r w:rsidR="00156827" w:rsidRPr="006C4668">
        <w:t xml:space="preserve"> kan have truffet en beslutning om, at du skal købe ind på en bestemt måde</w:t>
      </w:r>
      <w:r w:rsidRPr="006C4668">
        <w:t>. D</w:t>
      </w:r>
      <w:r w:rsidR="0088193D" w:rsidRPr="006C4668">
        <w:t>et</w:t>
      </w:r>
      <w:r w:rsidRPr="006C4668">
        <w:t xml:space="preserve"> kan du afklare med</w:t>
      </w:r>
      <w:r w:rsidR="0088193D" w:rsidRPr="006C4668">
        <w:t xml:space="preserve"> din </w:t>
      </w:r>
      <w:r w:rsidR="002E076E">
        <w:t>organisations</w:t>
      </w:r>
      <w:r w:rsidR="002E076E" w:rsidRPr="006C4668">
        <w:t xml:space="preserve"> </w:t>
      </w:r>
      <w:r w:rsidRPr="006C4668">
        <w:t>indkøbskontor</w:t>
      </w:r>
      <w:r w:rsidR="00156827" w:rsidRPr="006C4668">
        <w:t>.</w:t>
      </w:r>
    </w:p>
    <w:p w14:paraId="5780EB7C" w14:textId="77777777" w:rsidR="009C5A0E" w:rsidRPr="003572DE" w:rsidRDefault="007A554D" w:rsidP="00156827">
      <w:pPr>
        <w:pStyle w:val="Normal-skabelon"/>
        <w:rPr>
          <w:b/>
        </w:rPr>
      </w:pPr>
      <w:r>
        <w:rPr>
          <w:b/>
        </w:rPr>
        <w:t>Forecast ved kendte perioder for spidsbelastning</w:t>
      </w:r>
    </w:p>
    <w:p w14:paraId="07D6C652" w14:textId="77777777" w:rsidR="00830DA8" w:rsidRDefault="007A554D" w:rsidP="002B30E9">
      <w:pPr>
        <w:pStyle w:val="Normal-skabelon"/>
      </w:pPr>
      <w:r>
        <w:t xml:space="preserve">I </w:t>
      </w:r>
      <w:r w:rsidR="00A3336B">
        <w:t xml:space="preserve">perioden </w:t>
      </w:r>
      <w:r>
        <w:t xml:space="preserve">op til skolestart og ved årsafslutning </w:t>
      </w:r>
      <w:r w:rsidR="00A3336B">
        <w:t>har leverandøren</w:t>
      </w:r>
      <w:r w:rsidR="002F2BD0">
        <w:t xml:space="preserve"> </w:t>
      </w:r>
      <w:r w:rsidR="00247F76">
        <w:t xml:space="preserve">ofte ekstra fokus på at overholde de af aftalen gældende leveringstider. Men efter flere års erfaring </w:t>
      </w:r>
      <w:r w:rsidR="00DC1458">
        <w:t>er SKI opmærksomme på,</w:t>
      </w:r>
      <w:r w:rsidR="00247F76">
        <w:t xml:space="preserve"> at der kan forekomme spidsbelastninger i </w:t>
      </w:r>
      <w:r w:rsidR="00DC1458">
        <w:t xml:space="preserve">disse perioder. Derfor vil leverandøren forud for skolestart og årsafslutningen </w:t>
      </w:r>
      <w:r w:rsidR="00247F76">
        <w:t>sende et skema</w:t>
      </w:r>
      <w:r w:rsidR="00DC1458">
        <w:t>,</w:t>
      </w:r>
      <w:r w:rsidR="00247F76">
        <w:t xml:space="preserve"> som du som kunde bedes udfylde efter bedste evne. Skemaet omhandler di</w:t>
      </w:r>
      <w:r w:rsidR="00DC1458">
        <w:t xml:space="preserve">t forventede indkøb </w:t>
      </w:r>
      <w:r w:rsidR="00247F76">
        <w:t>op til disse perioder. Dit forvente</w:t>
      </w:r>
      <w:r w:rsidR="00DC1458">
        <w:t>de</w:t>
      </w:r>
      <w:r w:rsidR="00247F76">
        <w:t xml:space="preserve"> indkøb er ikke forpligtende</w:t>
      </w:r>
      <w:r w:rsidR="00DC1458">
        <w:t>,</w:t>
      </w:r>
      <w:r w:rsidR="00247F76">
        <w:t xml:space="preserve"> og du </w:t>
      </w:r>
      <w:r w:rsidR="00090799">
        <w:t>kan som kunde derfor ikke blive</w:t>
      </w:r>
      <w:r w:rsidR="00DC1458">
        <w:t xml:space="preserve"> </w:t>
      </w:r>
      <w:r w:rsidR="00090799">
        <w:t xml:space="preserve">stillet til ansvar. Du er </w:t>
      </w:r>
      <w:r w:rsidR="00247F76">
        <w:t>deri</w:t>
      </w:r>
      <w:r w:rsidR="00090799">
        <w:t>mod bedre sikret, at din ønskede</w:t>
      </w:r>
      <w:r w:rsidR="00247F76">
        <w:t xml:space="preserve"> bestilling når at komme til tiden.</w:t>
      </w:r>
    </w:p>
    <w:p w14:paraId="5582FC33" w14:textId="77777777" w:rsidR="002B30E9" w:rsidRDefault="00461C25" w:rsidP="00A3336B">
      <w:pPr>
        <w:pStyle w:val="Mellemrubrik1"/>
      </w:pPr>
      <w:bookmarkStart w:id="8" w:name="_Toc512941469"/>
      <w:r>
        <w:t xml:space="preserve">Oplysninger ved </w:t>
      </w:r>
      <w:r w:rsidR="00FC126E">
        <w:t>forecast</w:t>
      </w:r>
      <w:bookmarkEnd w:id="8"/>
    </w:p>
    <w:p w14:paraId="1D120426" w14:textId="77777777" w:rsidR="00871589" w:rsidRDefault="009C5A0E" w:rsidP="00871589">
      <w:pPr>
        <w:pStyle w:val="Normal-skabelon"/>
      </w:pPr>
      <w:r>
        <w:t>Ved b</w:t>
      </w:r>
      <w:r w:rsidR="00871589">
        <w:t>estilling skal</w:t>
      </w:r>
      <w:r>
        <w:t xml:space="preserve"> du</w:t>
      </w:r>
      <w:r w:rsidR="00871589">
        <w:t xml:space="preserve"> mindst </w:t>
      </w:r>
      <w:r>
        <w:t xml:space="preserve">oplyse om </w:t>
      </w:r>
      <w:r w:rsidR="00871589">
        <w:t xml:space="preserve">følgende: </w:t>
      </w:r>
    </w:p>
    <w:p w14:paraId="5735F48E" w14:textId="77777777" w:rsidR="00A3336B" w:rsidRDefault="00A3336B" w:rsidP="00224D15">
      <w:pPr>
        <w:pStyle w:val="Normal-skabelon"/>
        <w:numPr>
          <w:ilvl w:val="0"/>
          <w:numId w:val="43"/>
        </w:numPr>
        <w:spacing w:after="60"/>
        <w:ind w:left="568" w:right="266" w:hanging="284"/>
      </w:pPr>
      <w:r>
        <w:t>De</w:t>
      </w:r>
      <w:r w:rsidR="009C5A0E">
        <w:t>n</w:t>
      </w:r>
      <w:r>
        <w:t xml:space="preserve"> </w:t>
      </w:r>
      <w:r w:rsidR="00FC126E">
        <w:t>type tablet</w:t>
      </w:r>
      <w:r>
        <w:t xml:space="preserve">, der ønskes bestilt, herunder: </w:t>
      </w:r>
    </w:p>
    <w:p w14:paraId="4BF3C1C1" w14:textId="77777777" w:rsidR="00A3336B" w:rsidRDefault="00A3336B" w:rsidP="00224D15">
      <w:pPr>
        <w:pStyle w:val="Normal-skabelon"/>
        <w:numPr>
          <w:ilvl w:val="1"/>
          <w:numId w:val="42"/>
        </w:numPr>
        <w:spacing w:after="20"/>
        <w:ind w:left="993" w:right="266" w:hanging="284"/>
        <w:rPr>
          <w:lang w:eastAsia="da-DK"/>
        </w:rPr>
      </w:pPr>
      <w:r>
        <w:rPr>
          <w:lang w:eastAsia="da-DK"/>
        </w:rPr>
        <w:t>Produ</w:t>
      </w:r>
      <w:r w:rsidR="00FC126E">
        <w:rPr>
          <w:lang w:eastAsia="da-DK"/>
        </w:rPr>
        <w:t>ktets vare</w:t>
      </w:r>
      <w:r>
        <w:rPr>
          <w:lang w:eastAsia="da-DK"/>
        </w:rPr>
        <w:t xml:space="preserve">nr. </w:t>
      </w:r>
      <w:r w:rsidR="003572DE">
        <w:rPr>
          <w:lang w:eastAsia="da-DK"/>
        </w:rPr>
        <w:t xml:space="preserve">(fremgår af </w:t>
      </w:r>
      <w:r w:rsidR="00FC126E">
        <w:rPr>
          <w:lang w:eastAsia="da-DK"/>
        </w:rPr>
        <w:t>SKI</w:t>
      </w:r>
      <w:r w:rsidR="00DC1458">
        <w:rPr>
          <w:lang w:eastAsia="da-DK"/>
        </w:rPr>
        <w:t>-</w:t>
      </w:r>
      <w:r w:rsidR="00FC126E">
        <w:rPr>
          <w:lang w:eastAsia="da-DK"/>
        </w:rPr>
        <w:t>katalog</w:t>
      </w:r>
      <w:r w:rsidR="00DC1458">
        <w:rPr>
          <w:lang w:eastAsia="da-DK"/>
        </w:rPr>
        <w:t>et</w:t>
      </w:r>
      <w:r w:rsidR="003572DE">
        <w:rPr>
          <w:lang w:eastAsia="da-DK"/>
        </w:rPr>
        <w:t>)</w:t>
      </w:r>
    </w:p>
    <w:p w14:paraId="615CDE9B" w14:textId="77777777" w:rsidR="00A3336B" w:rsidRDefault="00871589" w:rsidP="00224D15">
      <w:pPr>
        <w:pStyle w:val="Normal-skabelon"/>
        <w:numPr>
          <w:ilvl w:val="1"/>
          <w:numId w:val="42"/>
        </w:numPr>
        <w:spacing w:after="80"/>
        <w:ind w:left="993" w:right="266" w:hanging="284"/>
        <w:rPr>
          <w:lang w:eastAsia="da-DK"/>
        </w:rPr>
      </w:pPr>
      <w:r>
        <w:rPr>
          <w:lang w:eastAsia="da-DK"/>
        </w:rPr>
        <w:t>Mængden</w:t>
      </w:r>
      <w:r w:rsidR="00090799">
        <w:rPr>
          <w:lang w:eastAsia="da-DK"/>
        </w:rPr>
        <w:t xml:space="preserve"> (</w:t>
      </w:r>
      <w:r>
        <w:rPr>
          <w:lang w:eastAsia="da-DK"/>
        </w:rPr>
        <w:t>angive</w:t>
      </w:r>
      <w:r w:rsidR="009C5A0E">
        <w:rPr>
          <w:lang w:eastAsia="da-DK"/>
        </w:rPr>
        <w:t>s</w:t>
      </w:r>
      <w:r w:rsidR="00090799">
        <w:rPr>
          <w:lang w:eastAsia="da-DK"/>
        </w:rPr>
        <w:t xml:space="preserve"> i styk)</w:t>
      </w:r>
    </w:p>
    <w:p w14:paraId="42D4C3D0" w14:textId="77777777" w:rsidR="00A3336B" w:rsidRDefault="00871589" w:rsidP="00224D15">
      <w:pPr>
        <w:pStyle w:val="Normal-skabelon"/>
        <w:numPr>
          <w:ilvl w:val="0"/>
          <w:numId w:val="43"/>
        </w:numPr>
        <w:spacing w:after="60"/>
        <w:ind w:left="568" w:right="266" w:hanging="284"/>
      </w:pPr>
      <w:r>
        <w:t>Leveringssted(er)</w:t>
      </w:r>
    </w:p>
    <w:p w14:paraId="7768E4CA" w14:textId="77777777" w:rsidR="00A3336B" w:rsidRDefault="00A3336B" w:rsidP="00224D15">
      <w:pPr>
        <w:pStyle w:val="Normal-skabelon"/>
        <w:numPr>
          <w:ilvl w:val="0"/>
          <w:numId w:val="43"/>
        </w:numPr>
        <w:spacing w:after="60"/>
        <w:ind w:left="568" w:right="266" w:hanging="284"/>
      </w:pPr>
      <w:r>
        <w:t>Kundens navn (organisa</w:t>
      </w:r>
      <w:r w:rsidR="00871589">
        <w:t>tionen) og EAN</w:t>
      </w:r>
      <w:r w:rsidR="009C5A0E">
        <w:t>-</w:t>
      </w:r>
      <w:r w:rsidR="00871589">
        <w:t>nr. eller CVR</w:t>
      </w:r>
      <w:r w:rsidR="009C5A0E">
        <w:t>-</w:t>
      </w:r>
      <w:r w:rsidR="008C50A5">
        <w:t>nr</w:t>
      </w:r>
      <w:r w:rsidR="001741C8">
        <w:t>.</w:t>
      </w:r>
    </w:p>
    <w:p w14:paraId="0E1E1E9C" w14:textId="77777777" w:rsidR="00871589" w:rsidRDefault="00871589" w:rsidP="00224D15">
      <w:pPr>
        <w:pStyle w:val="Normal-skabelon"/>
        <w:numPr>
          <w:ilvl w:val="0"/>
          <w:numId w:val="43"/>
        </w:numPr>
        <w:spacing w:after="60"/>
        <w:ind w:left="568" w:right="266" w:hanging="284"/>
      </w:pPr>
      <w:r>
        <w:t>Bestillerens navn</w:t>
      </w:r>
    </w:p>
    <w:p w14:paraId="3488F8A6" w14:textId="77777777" w:rsidR="00004863" w:rsidRDefault="00004863" w:rsidP="00330185">
      <w:pPr>
        <w:pStyle w:val="Mellemrubrik1"/>
      </w:pPr>
      <w:bookmarkStart w:id="9" w:name="_Toc512941470"/>
      <w:r>
        <w:t>Ordrebekræftelse</w:t>
      </w:r>
      <w:bookmarkEnd w:id="9"/>
    </w:p>
    <w:p w14:paraId="05B7D811" w14:textId="77777777" w:rsidR="00004863" w:rsidRDefault="00004863" w:rsidP="00004863">
      <w:pPr>
        <w:pStyle w:val="Normal-skabelon"/>
        <w:rPr>
          <w:lang w:eastAsia="da-DK"/>
        </w:rPr>
      </w:pPr>
      <w:r>
        <w:rPr>
          <w:lang w:eastAsia="da-DK"/>
        </w:rPr>
        <w:t xml:space="preserve">Leverandøren skal sende en </w:t>
      </w:r>
      <w:r w:rsidR="009C5A0E">
        <w:rPr>
          <w:lang w:eastAsia="da-DK"/>
        </w:rPr>
        <w:t>s</w:t>
      </w:r>
      <w:r>
        <w:rPr>
          <w:lang w:eastAsia="da-DK"/>
        </w:rPr>
        <w:t xml:space="preserve">kriftlig ordrebekræftelse til </w:t>
      </w:r>
      <w:r w:rsidR="009C5A0E">
        <w:rPr>
          <w:lang w:eastAsia="da-DK"/>
        </w:rPr>
        <w:t>din kommune</w:t>
      </w:r>
      <w:r w:rsidR="00DC1458">
        <w:rPr>
          <w:lang w:eastAsia="da-DK"/>
        </w:rPr>
        <w:t>, region eller anden offentlige organisation</w:t>
      </w:r>
      <w:r w:rsidR="00A665F1">
        <w:rPr>
          <w:lang w:eastAsia="da-DK"/>
        </w:rPr>
        <w:t>. Ordrebekræftelsen skal sendes</w:t>
      </w:r>
      <w:r>
        <w:rPr>
          <w:lang w:eastAsia="da-DK"/>
        </w:rPr>
        <w:t xml:space="preserve"> senest den efterfølgende </w:t>
      </w:r>
      <w:r w:rsidR="009C5A0E">
        <w:rPr>
          <w:lang w:eastAsia="da-DK"/>
        </w:rPr>
        <w:t>a</w:t>
      </w:r>
      <w:r w:rsidR="00E7436E">
        <w:rPr>
          <w:lang w:eastAsia="da-DK"/>
        </w:rPr>
        <w:t>rbejdsdag fra modtagelse,</w:t>
      </w:r>
      <w:r w:rsidR="00E7436E" w:rsidRPr="00E7436E">
        <w:t xml:space="preserve"> </w:t>
      </w:r>
      <w:r w:rsidR="00E7436E" w:rsidRPr="00E7436E">
        <w:rPr>
          <w:lang w:eastAsia="da-DK"/>
        </w:rPr>
        <w:t>uanset i hvilke</w:t>
      </w:r>
      <w:r w:rsidR="00E7436E">
        <w:rPr>
          <w:lang w:eastAsia="da-DK"/>
        </w:rPr>
        <w:t xml:space="preserve">n form </w:t>
      </w:r>
      <w:r w:rsidR="00DC1458">
        <w:rPr>
          <w:lang w:eastAsia="da-DK"/>
        </w:rPr>
        <w:t>b</w:t>
      </w:r>
      <w:r w:rsidR="00E7436E">
        <w:rPr>
          <w:lang w:eastAsia="da-DK"/>
        </w:rPr>
        <w:t>estillingen er modtaget.</w:t>
      </w:r>
    </w:p>
    <w:p w14:paraId="78E8BCE5" w14:textId="77777777" w:rsidR="00004863" w:rsidRDefault="00004863" w:rsidP="00004863">
      <w:pPr>
        <w:pStyle w:val="Normal-skabelon"/>
        <w:rPr>
          <w:lang w:eastAsia="da-DK"/>
        </w:rPr>
      </w:pPr>
      <w:r>
        <w:rPr>
          <w:lang w:eastAsia="da-DK"/>
        </w:rPr>
        <w:t xml:space="preserve">Leverandøren skal i ordrebekræftelsen angive:  </w:t>
      </w:r>
    </w:p>
    <w:p w14:paraId="13A38A4A" w14:textId="77777777" w:rsidR="00004863" w:rsidRDefault="00E7436E" w:rsidP="00224D15">
      <w:pPr>
        <w:pStyle w:val="Normal-skabelon"/>
        <w:numPr>
          <w:ilvl w:val="0"/>
          <w:numId w:val="43"/>
        </w:numPr>
        <w:spacing w:after="60"/>
        <w:ind w:left="568" w:right="266" w:hanging="284"/>
      </w:pPr>
      <w:r>
        <w:t>Forventet l</w:t>
      </w:r>
      <w:r w:rsidR="008C50A5">
        <w:t>everingsdato og -tidspunkt</w:t>
      </w:r>
    </w:p>
    <w:p w14:paraId="03FCFE58" w14:textId="77777777" w:rsidR="00004863" w:rsidRDefault="008C50A5" w:rsidP="00224D15">
      <w:pPr>
        <w:pStyle w:val="Normal-skabelon"/>
        <w:numPr>
          <w:ilvl w:val="0"/>
          <w:numId w:val="43"/>
        </w:numPr>
        <w:spacing w:after="60"/>
        <w:ind w:left="568" w:right="266" w:hanging="284"/>
      </w:pPr>
      <w:r>
        <w:t>Ordrenummer</w:t>
      </w:r>
    </w:p>
    <w:p w14:paraId="1BB6380F" w14:textId="77777777" w:rsidR="00A665F1" w:rsidRDefault="00004863" w:rsidP="00224D15">
      <w:pPr>
        <w:pStyle w:val="Normal-skabelon"/>
        <w:numPr>
          <w:ilvl w:val="0"/>
          <w:numId w:val="43"/>
        </w:numPr>
        <w:spacing w:after="60"/>
        <w:ind w:left="568" w:right="266" w:hanging="284"/>
      </w:pPr>
      <w:r>
        <w:t xml:space="preserve">De bestilte </w:t>
      </w:r>
      <w:r w:rsidR="00A665F1">
        <w:t>p</w:t>
      </w:r>
      <w:r>
        <w:t>rodukter</w:t>
      </w:r>
      <w:r w:rsidR="00E7436E">
        <w:t>/ydelser</w:t>
      </w:r>
      <w:r>
        <w:t>, herunder</w:t>
      </w:r>
      <w:r w:rsidR="00A665F1">
        <w:t>:</w:t>
      </w:r>
    </w:p>
    <w:p w14:paraId="389152DE" w14:textId="77777777" w:rsidR="00A665F1" w:rsidRDefault="00E7436E" w:rsidP="00224D15">
      <w:pPr>
        <w:pStyle w:val="Normal-skabelon"/>
        <w:numPr>
          <w:ilvl w:val="1"/>
          <w:numId w:val="42"/>
        </w:numPr>
        <w:spacing w:after="20"/>
        <w:ind w:left="993" w:right="266" w:hanging="284"/>
        <w:rPr>
          <w:lang w:eastAsia="da-DK"/>
        </w:rPr>
      </w:pPr>
      <w:r>
        <w:rPr>
          <w:lang w:eastAsia="da-DK"/>
        </w:rPr>
        <w:t xml:space="preserve">Produkt/ydelsesnummer som er identisk med de angivne numre i </w:t>
      </w:r>
      <w:r w:rsidR="008D06AA">
        <w:rPr>
          <w:lang w:eastAsia="da-DK"/>
        </w:rPr>
        <w:t>e</w:t>
      </w:r>
      <w:r>
        <w:rPr>
          <w:lang w:eastAsia="da-DK"/>
        </w:rPr>
        <w:t xml:space="preserve">-kataloget og webshoppen. </w:t>
      </w:r>
    </w:p>
    <w:p w14:paraId="3A24EA10" w14:textId="77777777" w:rsidR="003009BA" w:rsidRDefault="003009BA" w:rsidP="00224D15">
      <w:pPr>
        <w:pStyle w:val="Normal-skabelon"/>
        <w:numPr>
          <w:ilvl w:val="1"/>
          <w:numId w:val="42"/>
        </w:numPr>
        <w:ind w:left="993" w:hanging="284"/>
        <w:rPr>
          <w:lang w:eastAsia="da-DK"/>
        </w:rPr>
      </w:pPr>
      <w:r w:rsidRPr="003009BA">
        <w:rPr>
          <w:lang w:eastAsia="da-DK"/>
        </w:rPr>
        <w:t>Leverandørens produktnummer skal være identisk med produktnummeret på fakturaen, følgesedlen og bilag VII.B.</w:t>
      </w:r>
    </w:p>
    <w:p w14:paraId="3534325E" w14:textId="77777777" w:rsidR="00E42BF7" w:rsidRPr="00046742" w:rsidRDefault="00E42BF7" w:rsidP="00E42BF7">
      <w:pPr>
        <w:pStyle w:val="Underrubrik1"/>
        <w:rPr>
          <w:lang w:val="da-DK"/>
        </w:rPr>
      </w:pPr>
      <w:bookmarkStart w:id="10" w:name="_Toc450542081"/>
      <w:bookmarkStart w:id="11" w:name="_Toc512941471"/>
      <w:r w:rsidRPr="00046742">
        <w:rPr>
          <w:lang w:val="da-DK"/>
        </w:rPr>
        <w:t>Levering af de bestilte produkter</w:t>
      </w:r>
      <w:bookmarkEnd w:id="10"/>
      <w:bookmarkEnd w:id="11"/>
    </w:p>
    <w:p w14:paraId="2E7D0FB9" w14:textId="77777777" w:rsidR="004F7AE6" w:rsidRPr="003A297C" w:rsidRDefault="004F7AE6" w:rsidP="004F7AE6">
      <w:pPr>
        <w:pStyle w:val="Mellemrubrik1"/>
      </w:pPr>
      <w:bookmarkStart w:id="12" w:name="_Toc512941472"/>
      <w:r w:rsidRPr="003A297C">
        <w:t>Leveringstid</w:t>
      </w:r>
      <w:bookmarkEnd w:id="12"/>
    </w:p>
    <w:p w14:paraId="0ED1024E" w14:textId="77777777" w:rsidR="00952D55" w:rsidRDefault="00330185" w:rsidP="00795F4A">
      <w:pPr>
        <w:pStyle w:val="Normal-skabelon"/>
        <w:spacing w:after="60"/>
        <w:ind w:right="266"/>
      </w:pPr>
      <w:r w:rsidRPr="00DD3FFF">
        <w:t>Leverings</w:t>
      </w:r>
      <w:r>
        <w:t>fristerne</w:t>
      </w:r>
      <w:r w:rsidR="00952D55">
        <w:t xml:space="preserve"> afhænger af, hvor stor en mængde du bestiller: </w:t>
      </w:r>
    </w:p>
    <w:p w14:paraId="03521280" w14:textId="77777777" w:rsidR="00E3709B" w:rsidRDefault="00E3709B" w:rsidP="00224D15">
      <w:pPr>
        <w:pStyle w:val="Normal-skabelon"/>
        <w:numPr>
          <w:ilvl w:val="0"/>
          <w:numId w:val="43"/>
        </w:numPr>
        <w:spacing w:after="60"/>
        <w:ind w:left="568" w:right="266" w:hanging="284"/>
      </w:pPr>
      <w:r w:rsidRPr="00E3709B">
        <w:t xml:space="preserve">Bestilling af 1-35 tablets og/eller tilbehør (i det følgende benævnt ”småindkøb”) skal leveres inden for seks </w:t>
      </w:r>
      <w:r w:rsidR="00952D55">
        <w:t>a</w:t>
      </w:r>
      <w:r w:rsidRPr="00E3709B">
        <w:t>rbejdsdage fra bestillingstidspunktet.</w:t>
      </w:r>
    </w:p>
    <w:p w14:paraId="7E9C79C2" w14:textId="77777777" w:rsidR="00E3709B" w:rsidRDefault="003009BA" w:rsidP="00224D15">
      <w:pPr>
        <w:pStyle w:val="Normal-skabelon"/>
        <w:numPr>
          <w:ilvl w:val="0"/>
          <w:numId w:val="43"/>
        </w:numPr>
        <w:spacing w:after="60"/>
        <w:ind w:left="568" w:right="266" w:hanging="284"/>
      </w:pPr>
      <w:r>
        <w:t>Bestilling af 36-7</w:t>
      </w:r>
      <w:r w:rsidR="00E3709B" w:rsidRPr="00E3709B">
        <w:t>00 tablets og/eller tilbehør (i det følgende benævnt ”mellemstore</w:t>
      </w:r>
      <w:r>
        <w:t xml:space="preserve"> indkøb”) skal leveres senest 15</w:t>
      </w:r>
      <w:r w:rsidR="00E3709B" w:rsidRPr="00E3709B">
        <w:t xml:space="preserve"> </w:t>
      </w:r>
      <w:r w:rsidR="00952D55">
        <w:t>a</w:t>
      </w:r>
      <w:r w:rsidR="00E3709B" w:rsidRPr="00E3709B">
        <w:t>rbejdsdage fra bestillingstidspunktet.</w:t>
      </w:r>
    </w:p>
    <w:p w14:paraId="53F80FB3" w14:textId="77777777" w:rsidR="00E720BF" w:rsidRDefault="003009BA" w:rsidP="00224D15">
      <w:pPr>
        <w:pStyle w:val="Normal-skabelon"/>
        <w:numPr>
          <w:ilvl w:val="0"/>
          <w:numId w:val="43"/>
        </w:numPr>
        <w:ind w:left="568" w:right="266" w:hanging="284"/>
      </w:pPr>
      <w:r>
        <w:t xml:space="preserve">Ved </w:t>
      </w:r>
      <w:r w:rsidR="00952D55">
        <w:t>b</w:t>
      </w:r>
      <w:r>
        <w:t>estilling af over 7</w:t>
      </w:r>
      <w:r w:rsidR="00E3709B" w:rsidRPr="00E3709B">
        <w:t>00 tablets og/eller tilbehør (i det følgende benævnt ”storind</w:t>
      </w:r>
      <w:r w:rsidR="00E3709B" w:rsidRPr="00E3709B">
        <w:lastRenderedPageBreak/>
        <w:t xml:space="preserve">køb”) aftaler </w:t>
      </w:r>
      <w:r w:rsidR="00952D55">
        <w:t>p</w:t>
      </w:r>
      <w:r w:rsidR="00E3709B" w:rsidRPr="00E3709B">
        <w:t xml:space="preserve">arterne en passende leveringstid, som dog maksimalt kan være 40 </w:t>
      </w:r>
      <w:r w:rsidR="00952D55">
        <w:t>a</w:t>
      </w:r>
      <w:r w:rsidR="00E3709B" w:rsidRPr="00E3709B">
        <w:t>rbejdsdage fra bestillingstidspunktet.</w:t>
      </w:r>
    </w:p>
    <w:p w14:paraId="6E7F191F" w14:textId="77777777" w:rsidR="00E3709B" w:rsidRPr="00DD3FFF" w:rsidRDefault="00E3709B" w:rsidP="004F7AE6">
      <w:pPr>
        <w:pStyle w:val="Normal-skabelon"/>
      </w:pPr>
      <w:r w:rsidRPr="00E3709B">
        <w:t>Leveringsfristen, som an</w:t>
      </w:r>
      <w:r w:rsidR="00D507E9">
        <w:t>givet ovenfor, forudsætter, at p</w:t>
      </w:r>
      <w:r w:rsidRPr="00E3709B">
        <w:t>rodukterne er best</w:t>
      </w:r>
      <w:r w:rsidR="00D507E9">
        <w:t>ilt inden kl. 14.00. Bestilles p</w:t>
      </w:r>
      <w:r w:rsidRPr="00E3709B">
        <w:t xml:space="preserve">rodukterne på et senere tidspunkt, udskydes leveringen med yderligere én </w:t>
      </w:r>
      <w:r w:rsidR="00952D55">
        <w:t>a</w:t>
      </w:r>
      <w:r w:rsidRPr="00E3709B">
        <w:t>rbejdsdag.</w:t>
      </w:r>
    </w:p>
    <w:p w14:paraId="1CF3A4F6" w14:textId="77777777" w:rsidR="00E720BF" w:rsidRPr="00DD3FFF" w:rsidRDefault="004F7AE6" w:rsidP="004F7AE6">
      <w:pPr>
        <w:pStyle w:val="Normal-skabelon"/>
      </w:pPr>
      <w:r>
        <w:t>Hvis du</w:t>
      </w:r>
      <w:r w:rsidR="00E720BF" w:rsidRPr="00DD3FFF">
        <w:t xml:space="preserve"> ændre</w:t>
      </w:r>
      <w:r w:rsidR="006E422B">
        <w:t>r</w:t>
      </w:r>
      <w:r w:rsidR="00E720BF" w:rsidRPr="00DD3FFF">
        <w:t xml:space="preserve"> i</w:t>
      </w:r>
      <w:r w:rsidR="006E422B">
        <w:t xml:space="preserve"> en</w:t>
      </w:r>
      <w:r w:rsidR="00E720BF" w:rsidRPr="00DD3FFF">
        <w:t xml:space="preserve"> bestilling</w:t>
      </w:r>
      <w:r w:rsidR="006E422B">
        <w:t>,</w:t>
      </w:r>
      <w:r w:rsidR="00E720BF" w:rsidRPr="00DD3FFF">
        <w:t xml:space="preserve"> </w:t>
      </w:r>
      <w:r w:rsidR="00E720BF">
        <w:t>regnes</w:t>
      </w:r>
      <w:r w:rsidR="00E720BF" w:rsidRPr="00DD3FFF">
        <w:t xml:space="preserve"> leverings</w:t>
      </w:r>
      <w:r w:rsidR="00E720BF">
        <w:t>tiden</w:t>
      </w:r>
      <w:r>
        <w:t xml:space="preserve"> fra ændringstidspunktet</w:t>
      </w:r>
      <w:r w:rsidR="005048D0">
        <w:t>.</w:t>
      </w:r>
    </w:p>
    <w:p w14:paraId="4A0C3E05" w14:textId="77777777" w:rsidR="005048D0" w:rsidRDefault="00E720BF" w:rsidP="004F7AE6">
      <w:pPr>
        <w:pStyle w:val="Normal-skabelon"/>
      </w:pPr>
      <w:r w:rsidRPr="00DD3FFF">
        <w:t xml:space="preserve">Levering skal finde sted mellem kl. </w:t>
      </w:r>
      <w:r w:rsidR="003009BA">
        <w:t>08</w:t>
      </w:r>
      <w:r w:rsidR="006E422B">
        <w:t>.</w:t>
      </w:r>
      <w:r>
        <w:t>00</w:t>
      </w:r>
      <w:r w:rsidRPr="00DD3FFF">
        <w:t xml:space="preserve"> og 16</w:t>
      </w:r>
      <w:r w:rsidR="006E422B">
        <w:t>.</w:t>
      </w:r>
      <w:r>
        <w:t>00</w:t>
      </w:r>
      <w:r w:rsidRPr="00DD3FFF">
        <w:t xml:space="preserve">, medmindre </w:t>
      </w:r>
      <w:r w:rsidR="005048D0">
        <w:t>der er aftalt</w:t>
      </w:r>
      <w:r w:rsidRPr="00DD3FFF">
        <w:t xml:space="preserve"> andet</w:t>
      </w:r>
      <w:r w:rsidR="005048D0">
        <w:t xml:space="preserve"> mellem dig og leverandøren</w:t>
      </w:r>
      <w:r w:rsidRPr="00E75979">
        <w:t xml:space="preserve">. </w:t>
      </w:r>
    </w:p>
    <w:p w14:paraId="52B418B0" w14:textId="77777777" w:rsidR="006E422B" w:rsidRDefault="006E422B" w:rsidP="004F7AE6">
      <w:pPr>
        <w:pStyle w:val="Normal-skabelon"/>
      </w:pPr>
      <w:r>
        <w:t>Hvis du ønsker et opkald eller en SMS fra leverandøren med et mere præcist leveringstidspunkt, er leverandøren forpligtet til det uden omkostninger. Derfor er det vigtigt løbende at opdatere dine kontaktoplysninger hos leverandøren.</w:t>
      </w:r>
    </w:p>
    <w:p w14:paraId="6223EDBB" w14:textId="77777777" w:rsidR="00E3709B" w:rsidRDefault="00E3709B" w:rsidP="004F7AE6">
      <w:pPr>
        <w:pStyle w:val="Normal-skabelon"/>
      </w:pPr>
      <w:r>
        <w:t xml:space="preserve">Som </w:t>
      </w:r>
      <w:r w:rsidR="00952D55">
        <w:t>k</w:t>
      </w:r>
      <w:r>
        <w:t>unde</w:t>
      </w:r>
      <w:r w:rsidRPr="00E3709B">
        <w:t xml:space="preserve"> er</w:t>
      </w:r>
      <w:r>
        <w:t xml:space="preserve"> du</w:t>
      </w:r>
      <w:r w:rsidRPr="00E3709B">
        <w:t xml:space="preserve"> ikke berettiget til at opdele </w:t>
      </w:r>
      <w:r w:rsidR="00952D55">
        <w:t>d</w:t>
      </w:r>
      <w:r w:rsidRPr="00E3709B">
        <w:t xml:space="preserve">ine </w:t>
      </w:r>
      <w:r w:rsidR="00952D55">
        <w:t>b</w:t>
      </w:r>
      <w:r w:rsidRPr="00E3709B">
        <w:t xml:space="preserve">estillinger </w:t>
      </w:r>
      <w:r w:rsidR="00952D55">
        <w:t>for</w:t>
      </w:r>
      <w:r w:rsidRPr="00E3709B">
        <w:t xml:space="preserve"> at opnå den kortest mulige leveringstid. Dette </w:t>
      </w:r>
      <w:r w:rsidR="00952D55">
        <w:t>betyder</w:t>
      </w:r>
      <w:r w:rsidR="00952D55" w:rsidRPr="00E3709B">
        <w:t xml:space="preserve"> </w:t>
      </w:r>
      <w:r w:rsidRPr="00E3709B">
        <w:t xml:space="preserve">dog ikke, at </w:t>
      </w:r>
      <w:r>
        <w:t xml:space="preserve">du </w:t>
      </w:r>
      <w:r w:rsidRPr="00E3709B">
        <w:t xml:space="preserve">ikke kan foretage flere </w:t>
      </w:r>
      <w:r w:rsidR="00952D55">
        <w:t>b</w:t>
      </w:r>
      <w:r w:rsidRPr="00E3709B">
        <w:t>estillinger i nær tidsmæssig sammenhæng.</w:t>
      </w:r>
    </w:p>
    <w:p w14:paraId="1763F7F4" w14:textId="77777777" w:rsidR="00C27ABF" w:rsidRDefault="00C27ABF" w:rsidP="00330185">
      <w:pPr>
        <w:pStyle w:val="Mellemrubrik1"/>
      </w:pPr>
      <w:bookmarkStart w:id="13" w:name="_Toc512941473"/>
      <w:r>
        <w:t>F</w:t>
      </w:r>
      <w:r w:rsidRPr="00C27ABF">
        <w:t>ølgeseddel</w:t>
      </w:r>
      <w:bookmarkEnd w:id="13"/>
    </w:p>
    <w:p w14:paraId="712BF705" w14:textId="77777777" w:rsidR="00C27ABF" w:rsidRDefault="00C27ABF" w:rsidP="00C27ABF">
      <w:pPr>
        <w:pStyle w:val="Normal-skabelon"/>
      </w:pPr>
      <w:r>
        <w:t>Enhver leverance skal ledsages af en følgeseddel. Følgesedlen skal som minimum indeholde:</w:t>
      </w:r>
    </w:p>
    <w:p w14:paraId="3EB0818A" w14:textId="77777777" w:rsidR="00C27ABF" w:rsidRDefault="00C27ABF" w:rsidP="00224D15">
      <w:pPr>
        <w:pStyle w:val="Normal-skabelon"/>
        <w:numPr>
          <w:ilvl w:val="0"/>
          <w:numId w:val="43"/>
        </w:numPr>
        <w:spacing w:after="60"/>
        <w:ind w:left="568" w:right="266" w:hanging="284"/>
      </w:pPr>
      <w:r>
        <w:t>Kundens navn (organisationen) og EAN</w:t>
      </w:r>
      <w:r w:rsidR="004E61D6">
        <w:t>-</w:t>
      </w:r>
      <w:r>
        <w:t>nr./CVR</w:t>
      </w:r>
      <w:r w:rsidR="004E61D6">
        <w:t>-</w:t>
      </w:r>
      <w:r>
        <w:t>nr.</w:t>
      </w:r>
    </w:p>
    <w:p w14:paraId="14665564" w14:textId="77777777" w:rsidR="00C27ABF" w:rsidRDefault="00C27ABF" w:rsidP="00224D15">
      <w:pPr>
        <w:pStyle w:val="Normal-skabelon"/>
        <w:numPr>
          <w:ilvl w:val="0"/>
          <w:numId w:val="43"/>
        </w:numPr>
        <w:spacing w:after="60"/>
        <w:ind w:left="568" w:right="266" w:hanging="284"/>
      </w:pPr>
      <w:r>
        <w:t xml:space="preserve">Bestillerens navn </w:t>
      </w:r>
    </w:p>
    <w:p w14:paraId="34E69108" w14:textId="77777777" w:rsidR="00C27ABF" w:rsidRDefault="00C27ABF" w:rsidP="00224D15">
      <w:pPr>
        <w:pStyle w:val="Normal-skabelon"/>
        <w:numPr>
          <w:ilvl w:val="0"/>
          <w:numId w:val="43"/>
        </w:numPr>
        <w:spacing w:after="60"/>
        <w:ind w:left="568" w:right="266" w:hanging="284"/>
      </w:pPr>
      <w:r>
        <w:t xml:space="preserve">Leveringssted (adresse) </w:t>
      </w:r>
    </w:p>
    <w:p w14:paraId="0C56A020" w14:textId="77777777" w:rsidR="00C27ABF" w:rsidRDefault="00C27ABF" w:rsidP="00224D15">
      <w:pPr>
        <w:pStyle w:val="Normal-skabelon"/>
        <w:numPr>
          <w:ilvl w:val="0"/>
          <w:numId w:val="43"/>
        </w:numPr>
        <w:spacing w:after="60"/>
        <w:ind w:left="568" w:right="266" w:hanging="284"/>
      </w:pPr>
      <w:r>
        <w:t>Ordrenummer</w:t>
      </w:r>
    </w:p>
    <w:p w14:paraId="72499249" w14:textId="77777777" w:rsidR="00C27ABF" w:rsidRDefault="00C27ABF" w:rsidP="00224D15">
      <w:pPr>
        <w:pStyle w:val="Normal-skabelon"/>
        <w:numPr>
          <w:ilvl w:val="0"/>
          <w:numId w:val="43"/>
        </w:numPr>
        <w:spacing w:after="60"/>
        <w:ind w:left="568" w:right="266" w:hanging="284"/>
      </w:pPr>
      <w:r>
        <w:t>Leverancens indhold, herunder:</w:t>
      </w:r>
    </w:p>
    <w:p w14:paraId="0B7DF03C" w14:textId="77777777" w:rsidR="00C27ABF" w:rsidRDefault="00C27ABF" w:rsidP="00224D15">
      <w:pPr>
        <w:pStyle w:val="Normal-skabelon"/>
        <w:numPr>
          <w:ilvl w:val="1"/>
          <w:numId w:val="42"/>
        </w:numPr>
        <w:spacing w:after="20"/>
        <w:ind w:left="993" w:right="266" w:hanging="284"/>
        <w:rPr>
          <w:lang w:eastAsia="da-DK"/>
        </w:rPr>
      </w:pPr>
      <w:r>
        <w:rPr>
          <w:lang w:eastAsia="da-DK"/>
        </w:rPr>
        <w:t xml:space="preserve">Produkternes SKI-ID nr. </w:t>
      </w:r>
    </w:p>
    <w:p w14:paraId="7975EF0E" w14:textId="77777777" w:rsidR="00C27ABF" w:rsidRDefault="00C27ABF" w:rsidP="00224D15">
      <w:pPr>
        <w:pStyle w:val="Normal-skabelon"/>
        <w:numPr>
          <w:ilvl w:val="1"/>
          <w:numId w:val="42"/>
        </w:numPr>
        <w:spacing w:after="20"/>
        <w:ind w:left="993" w:right="266" w:hanging="284"/>
        <w:rPr>
          <w:lang w:eastAsia="da-DK"/>
        </w:rPr>
      </w:pPr>
      <w:r>
        <w:rPr>
          <w:lang w:eastAsia="da-DK"/>
        </w:rPr>
        <w:t xml:space="preserve">Leverandørens varenummer. </w:t>
      </w:r>
      <w:r w:rsidR="00CD76D0">
        <w:rPr>
          <w:lang w:eastAsia="da-DK"/>
        </w:rPr>
        <w:t>S</w:t>
      </w:r>
      <w:r>
        <w:rPr>
          <w:lang w:eastAsia="da-DK"/>
        </w:rPr>
        <w:t>kal være identisk med varenummer</w:t>
      </w:r>
      <w:r w:rsidR="00CD76D0">
        <w:rPr>
          <w:lang w:eastAsia="da-DK"/>
        </w:rPr>
        <w:t>et</w:t>
      </w:r>
      <w:r>
        <w:rPr>
          <w:lang w:eastAsia="da-DK"/>
        </w:rPr>
        <w:t>, som fremgår af bilag VII.B.</w:t>
      </w:r>
    </w:p>
    <w:p w14:paraId="3C60F44E" w14:textId="77777777" w:rsidR="00C27ABF" w:rsidRDefault="00C27ABF" w:rsidP="00224D15">
      <w:pPr>
        <w:pStyle w:val="Normal-skabelon"/>
        <w:numPr>
          <w:ilvl w:val="1"/>
          <w:numId w:val="42"/>
        </w:numPr>
        <w:spacing w:after="20"/>
        <w:ind w:left="993" w:right="266" w:hanging="284"/>
        <w:rPr>
          <w:lang w:eastAsia="da-DK"/>
        </w:rPr>
      </w:pPr>
      <w:r>
        <w:rPr>
          <w:lang w:eastAsia="da-DK"/>
        </w:rPr>
        <w:t xml:space="preserve">Mængden </w:t>
      </w:r>
      <w:r w:rsidR="00CD76D0">
        <w:rPr>
          <w:lang w:eastAsia="da-DK"/>
        </w:rPr>
        <w:t xml:space="preserve">angivet </w:t>
      </w:r>
      <w:r>
        <w:rPr>
          <w:lang w:eastAsia="da-DK"/>
        </w:rPr>
        <w:t>i tons</w:t>
      </w:r>
    </w:p>
    <w:p w14:paraId="6E8936DD" w14:textId="77777777" w:rsidR="00C27ABF" w:rsidRDefault="00C27ABF" w:rsidP="00224D15">
      <w:pPr>
        <w:pStyle w:val="Normal-skabelon"/>
        <w:numPr>
          <w:ilvl w:val="1"/>
          <w:numId w:val="42"/>
        </w:numPr>
        <w:ind w:left="993" w:right="266" w:hanging="284"/>
        <w:rPr>
          <w:lang w:eastAsia="da-DK"/>
        </w:rPr>
      </w:pPr>
      <w:r>
        <w:rPr>
          <w:lang w:eastAsia="da-DK"/>
        </w:rPr>
        <w:t>Kopi af vejeseddel</w:t>
      </w:r>
    </w:p>
    <w:p w14:paraId="210AB705" w14:textId="77777777" w:rsidR="00C27ABF" w:rsidRDefault="00C27ABF" w:rsidP="00330185">
      <w:pPr>
        <w:pStyle w:val="Normal-skabelon"/>
        <w:spacing w:before="240"/>
      </w:pPr>
      <w:r>
        <w:t>Følgesedlen kan være en kopi af fakturaen.</w:t>
      </w:r>
    </w:p>
    <w:p w14:paraId="331C02AC" w14:textId="77777777" w:rsidR="002B30E9" w:rsidRPr="00031C2B" w:rsidRDefault="00E42BF7" w:rsidP="00031C2B">
      <w:pPr>
        <w:pStyle w:val="Underrubrik1"/>
        <w:rPr>
          <w:lang w:val="da-DK"/>
        </w:rPr>
      </w:pPr>
      <w:bookmarkStart w:id="14" w:name="_Toc512941474"/>
      <w:r w:rsidRPr="00031C2B">
        <w:rPr>
          <w:lang w:val="da-DK"/>
        </w:rPr>
        <w:t>Hvor bliver produkterne leveret</w:t>
      </w:r>
      <w:bookmarkEnd w:id="14"/>
    </w:p>
    <w:p w14:paraId="549F61BE" w14:textId="77777777" w:rsidR="00F30AAC" w:rsidRDefault="00F30AAC" w:rsidP="00F30AAC">
      <w:pPr>
        <w:pStyle w:val="Normal-skabelon"/>
      </w:pPr>
      <w:r>
        <w:t xml:space="preserve">Produkterne bliver leveret på den eller de adresser, som </w:t>
      </w:r>
      <w:r w:rsidR="00E564B7">
        <w:t>du har oplyst</w:t>
      </w:r>
      <w:r w:rsidR="0069623D">
        <w:t xml:space="preserve"> i forbindelse med bestillingen,</w:t>
      </w:r>
      <w:r>
        <w:t xml:space="preserve"> eller i bilag I Kundeliste i forbindelse</w:t>
      </w:r>
      <w:r w:rsidR="00952D55">
        <w:t xml:space="preserve"> med</w:t>
      </w:r>
      <w:r>
        <w:t xml:space="preserve"> </w:t>
      </w:r>
      <w:r w:rsidR="00952D55">
        <w:t xml:space="preserve">din </w:t>
      </w:r>
      <w:r>
        <w:t xml:space="preserve">tilslutning til aftalen. </w:t>
      </w:r>
    </w:p>
    <w:p w14:paraId="01758706" w14:textId="77777777" w:rsidR="00F30AAC" w:rsidRPr="00DD3FFF" w:rsidRDefault="00F30AAC" w:rsidP="00F30AAC">
      <w:pPr>
        <w:pStyle w:val="Normal-skabelon"/>
      </w:pPr>
      <w:r w:rsidRPr="00DD3FFF">
        <w:t xml:space="preserve">Såfremt </w:t>
      </w:r>
      <w:r>
        <w:t>du</w:t>
      </w:r>
      <w:r w:rsidRPr="00DD3FFF">
        <w:t xml:space="preserve"> har anvist en særlig </w:t>
      </w:r>
      <w:r>
        <w:t>plads</w:t>
      </w:r>
      <w:r w:rsidRPr="00DD3FFF">
        <w:t xml:space="preserve"> på leveringsstedet, skal </w:t>
      </w:r>
      <w:r>
        <w:t>p</w:t>
      </w:r>
      <w:r w:rsidRPr="00DD3FFF">
        <w:t xml:space="preserve">rodukterne leveres på den anviste </w:t>
      </w:r>
      <w:r>
        <w:t>plads</w:t>
      </w:r>
      <w:r w:rsidRPr="00DD3FFF">
        <w:t xml:space="preserve">. </w:t>
      </w:r>
    </w:p>
    <w:p w14:paraId="14C9B238" w14:textId="77777777" w:rsidR="00031C2B" w:rsidRPr="00031C2B" w:rsidRDefault="00031C2B" w:rsidP="00031C2B">
      <w:pPr>
        <w:pStyle w:val="Underrubrik1"/>
        <w:rPr>
          <w:lang w:val="da-DK"/>
        </w:rPr>
      </w:pPr>
      <w:bookmarkStart w:id="15" w:name="_Toc450542083"/>
      <w:bookmarkStart w:id="16" w:name="_Toc512941475"/>
      <w:r w:rsidRPr="00031C2B">
        <w:rPr>
          <w:lang w:val="da-DK"/>
        </w:rPr>
        <w:t>Din undersøgelsespligt</w:t>
      </w:r>
      <w:bookmarkEnd w:id="15"/>
      <w:bookmarkEnd w:id="16"/>
    </w:p>
    <w:p w14:paraId="18C6DB4D" w14:textId="77777777" w:rsidR="00BB41DF" w:rsidRDefault="00E65CA2" w:rsidP="00BB41DF">
      <w:pPr>
        <w:pStyle w:val="Normal-skabelon"/>
      </w:pPr>
      <w:r>
        <w:t>Når du modtager leverancen skal du:</w:t>
      </w:r>
      <w:r w:rsidR="00BB41DF">
        <w:t xml:space="preserve"> </w:t>
      </w:r>
    </w:p>
    <w:p w14:paraId="1FD7C67E" w14:textId="77777777" w:rsidR="00584F91" w:rsidRDefault="00584F91" w:rsidP="00224D15">
      <w:pPr>
        <w:pStyle w:val="Normal-skabelon"/>
        <w:numPr>
          <w:ilvl w:val="0"/>
          <w:numId w:val="43"/>
        </w:numPr>
        <w:spacing w:after="60"/>
        <w:ind w:left="568" w:right="266" w:hanging="284"/>
      </w:pPr>
      <w:r>
        <w:t>H</w:t>
      </w:r>
      <w:r w:rsidRPr="00584F91">
        <w:t xml:space="preserve">urtigst muligt efter modtagelse af leverancen </w:t>
      </w:r>
      <w:r w:rsidR="00952D55">
        <w:t>tjekke</w:t>
      </w:r>
      <w:r w:rsidRPr="00584F91">
        <w:t xml:space="preserve">, </w:t>
      </w:r>
      <w:r w:rsidR="00952D55">
        <w:t>om</w:t>
      </w:r>
      <w:r w:rsidR="00952D55" w:rsidRPr="00584F91">
        <w:t xml:space="preserve"> </w:t>
      </w:r>
      <w:r w:rsidRPr="00584F91">
        <w:t xml:space="preserve">de bestilte </w:t>
      </w:r>
      <w:r w:rsidR="00952D55">
        <w:t>p</w:t>
      </w:r>
      <w:r w:rsidRPr="00584F91">
        <w:t>rodukter er til stede</w:t>
      </w:r>
      <w:r w:rsidR="00550DB4">
        <w:t>,</w:t>
      </w:r>
      <w:r w:rsidRPr="00584F91">
        <w:t xml:space="preserve"> samt om leverancens emballage åbenlyst er beskadiget. Når </w:t>
      </w:r>
      <w:r w:rsidR="00952D55">
        <w:t>du</w:t>
      </w:r>
      <w:r w:rsidR="00952D55" w:rsidRPr="00584F91">
        <w:t xml:space="preserve"> </w:t>
      </w:r>
      <w:r w:rsidR="00952D55">
        <w:t>tjekker</w:t>
      </w:r>
      <w:r w:rsidRPr="00584F91">
        <w:t xml:space="preserve">, </w:t>
      </w:r>
      <w:r w:rsidR="00952D55">
        <w:t>om</w:t>
      </w:r>
      <w:r w:rsidR="00952D55" w:rsidRPr="00584F91">
        <w:t xml:space="preserve"> </w:t>
      </w:r>
      <w:r w:rsidR="00952D55">
        <w:t>p</w:t>
      </w:r>
      <w:r w:rsidRPr="00584F91">
        <w:t xml:space="preserve">rodukterne er til stede, er </w:t>
      </w:r>
      <w:r w:rsidR="00E564B7">
        <w:t>du</w:t>
      </w:r>
      <w:r w:rsidR="00E564B7" w:rsidRPr="00584F91">
        <w:t xml:space="preserve"> </w:t>
      </w:r>
      <w:r w:rsidRPr="00584F91">
        <w:t>berettiget til at lægge produktangivelser og mængdeangivelser, der fremgår af følgesedlen</w:t>
      </w:r>
      <w:r w:rsidR="00E564B7">
        <w:t>,</w:t>
      </w:r>
      <w:r w:rsidRPr="00584F91">
        <w:t xml:space="preserve"> til grund. </w:t>
      </w:r>
      <w:r w:rsidR="00E564B7">
        <w:t>Du</w:t>
      </w:r>
      <w:r w:rsidR="00E564B7" w:rsidRPr="00584F91">
        <w:t xml:space="preserve"> </w:t>
      </w:r>
      <w:r w:rsidRPr="00584F91">
        <w:t>har således ikke pligt til - fx ved åbning af emballage og fysisk optælling - at kontrollere, om produktangivelser og mængdeangivelser på følgesedlen svarer til leverancens faktiske indhold.</w:t>
      </w:r>
    </w:p>
    <w:p w14:paraId="33E6A3BB" w14:textId="77777777" w:rsidR="00584F91" w:rsidRDefault="00584F91" w:rsidP="00224D15">
      <w:pPr>
        <w:pStyle w:val="Normal-skabelon"/>
        <w:numPr>
          <w:ilvl w:val="0"/>
          <w:numId w:val="39"/>
        </w:numPr>
        <w:ind w:left="567" w:hanging="283"/>
      </w:pPr>
      <w:r>
        <w:t>Ved gennemgang</w:t>
      </w:r>
      <w:r w:rsidR="00795F4A">
        <w:t xml:space="preserve"> </w:t>
      </w:r>
      <w:r w:rsidRPr="0059793F">
        <w:t xml:space="preserve">konstatere, </w:t>
      </w:r>
      <w:r w:rsidR="00E65CA2" w:rsidRPr="0059793F">
        <w:t>om</w:t>
      </w:r>
      <w:r>
        <w:t xml:space="preserve"> den leverede mængde er mindre end det</w:t>
      </w:r>
      <w:r w:rsidR="00E564B7">
        <w:t>,</w:t>
      </w:r>
      <w:r w:rsidR="00E65CA2">
        <w:t xml:space="preserve"> der er bestilt</w:t>
      </w:r>
      <w:r>
        <w:t xml:space="preserve">, eller </w:t>
      </w:r>
      <w:r w:rsidR="00E65CA2">
        <w:t>om</w:t>
      </w:r>
      <w:r>
        <w:t xml:space="preserve"> emballage er beskadiget</w:t>
      </w:r>
      <w:r w:rsidR="00E65CA2">
        <w:t>. Er dette tilfældet</w:t>
      </w:r>
      <w:r>
        <w:t xml:space="preserve">, skal </w:t>
      </w:r>
      <w:r w:rsidR="00E564B7">
        <w:t xml:space="preserve">du </w:t>
      </w:r>
      <w:r>
        <w:t xml:space="preserve">uden ugrundet ophold </w:t>
      </w:r>
      <w:r w:rsidR="00E564B7">
        <w:t xml:space="preserve">skriftligt </w:t>
      </w:r>
      <w:r>
        <w:t xml:space="preserve">påtale dette over for </w:t>
      </w:r>
      <w:r w:rsidR="00E564B7">
        <w:t>leverandøren</w:t>
      </w:r>
      <w:r w:rsidR="00550DB4">
        <w:t>.</w:t>
      </w:r>
    </w:p>
    <w:p w14:paraId="322417DC" w14:textId="77777777" w:rsidR="007D57A3" w:rsidRDefault="00BB41DF" w:rsidP="00584F91">
      <w:pPr>
        <w:pStyle w:val="Normal-skabelon"/>
      </w:pPr>
      <w:r w:rsidRPr="00DD3FFF">
        <w:t xml:space="preserve">Når </w:t>
      </w:r>
      <w:r w:rsidR="006D3A14">
        <w:t>du undersøger ovenstående</w:t>
      </w:r>
      <w:r w:rsidR="009822C7">
        <w:t>,</w:t>
      </w:r>
      <w:r w:rsidR="006D3A14">
        <w:t xml:space="preserve"> kan du </w:t>
      </w:r>
      <w:r w:rsidR="00E36741">
        <w:t>lægge</w:t>
      </w:r>
      <w:r w:rsidR="006D3A14">
        <w:t xml:space="preserve"> følgesedlens angivelser af produkter og mængder til grund. Du har </w:t>
      </w:r>
      <w:r w:rsidR="00584F91">
        <w:t>altså ikke pligt til at åbne produktet eller lignende.</w:t>
      </w:r>
    </w:p>
    <w:p w14:paraId="2DB429BA" w14:textId="77777777" w:rsidR="00031C2B" w:rsidRPr="00461C25" w:rsidRDefault="00031C2B" w:rsidP="00031C2B">
      <w:pPr>
        <w:pStyle w:val="Underrubrik1"/>
        <w:rPr>
          <w:lang w:val="da-DK"/>
        </w:rPr>
      </w:pPr>
      <w:bookmarkStart w:id="17" w:name="_Toc450542084"/>
      <w:bookmarkStart w:id="18" w:name="_Toc512941476"/>
      <w:r w:rsidRPr="00461C25">
        <w:rPr>
          <w:lang w:val="da-DK"/>
        </w:rPr>
        <w:t>Hvornår kan leverandøren opkræve et gebyr</w:t>
      </w:r>
      <w:bookmarkEnd w:id="17"/>
      <w:bookmarkEnd w:id="18"/>
    </w:p>
    <w:p w14:paraId="73B19BBF" w14:textId="77777777" w:rsidR="009822C7" w:rsidRDefault="00E6672D" w:rsidP="00E6672D">
      <w:pPr>
        <w:pStyle w:val="Normal-skabelon"/>
      </w:pPr>
      <w:r w:rsidRPr="00E6672D">
        <w:t>Leverandøren</w:t>
      </w:r>
      <w:r w:rsidR="006A0804">
        <w:t xml:space="preserve"> kan ikke opkræve gebyr. </w:t>
      </w:r>
    </w:p>
    <w:p w14:paraId="7FB0E867" w14:textId="77777777" w:rsidR="00D35B0E" w:rsidRDefault="006A0804" w:rsidP="00A50411">
      <w:pPr>
        <w:pStyle w:val="Normal-skabelon"/>
      </w:pPr>
      <w:r>
        <w:t>Omkostninger til levering, emballering og pakning mv. er inkluderet i priserne.</w:t>
      </w:r>
      <w:r w:rsidRPr="00E6672D" w:rsidDel="006A0804">
        <w:t xml:space="preserve"> </w:t>
      </w:r>
    </w:p>
    <w:p w14:paraId="40D0C34F" w14:textId="77777777" w:rsidR="00B11CE7" w:rsidRPr="00461C25" w:rsidRDefault="00B11CE7" w:rsidP="00B11CE7">
      <w:pPr>
        <w:pStyle w:val="Underrubrik1"/>
        <w:rPr>
          <w:lang w:val="da-DK"/>
        </w:rPr>
      </w:pPr>
      <w:bookmarkStart w:id="19" w:name="_Toc512941477"/>
      <w:r w:rsidRPr="00461C25">
        <w:rPr>
          <w:lang w:val="da-DK"/>
        </w:rPr>
        <w:lastRenderedPageBreak/>
        <w:t>Oftest stillede spørgsmål</w:t>
      </w:r>
      <w:bookmarkEnd w:id="19"/>
    </w:p>
    <w:p w14:paraId="23E18C56" w14:textId="77777777" w:rsidR="00A61B13" w:rsidRPr="006251A7" w:rsidRDefault="00B11CE7" w:rsidP="00B11CE7">
      <w:pPr>
        <w:pStyle w:val="Normal-skabelon"/>
      </w:pPr>
      <w:r>
        <w:t>I det følgende find</w:t>
      </w:r>
      <w:r w:rsidR="0069623D">
        <w:t>er du svar på en række forhold</w:t>
      </w:r>
      <w:r>
        <w:t>, du kan blive i tvivl om, når du bruger aftalen.</w:t>
      </w:r>
    </w:p>
    <w:p w14:paraId="1ED18288" w14:textId="77777777" w:rsidR="00B11CE7" w:rsidRPr="00C7385F" w:rsidRDefault="00B11CE7" w:rsidP="00B11CE7">
      <w:pPr>
        <w:pStyle w:val="Mellemrubrik1"/>
      </w:pPr>
      <w:bookmarkStart w:id="20" w:name="_Toc450542089"/>
      <w:bookmarkStart w:id="21" w:name="_Toc512941478"/>
      <w:r>
        <w:t>Hvordan æ</w:t>
      </w:r>
      <w:r w:rsidRPr="00DD1FAE">
        <w:t>ndr</w:t>
      </w:r>
      <w:r>
        <w:t>er jeg i min</w:t>
      </w:r>
      <w:r w:rsidRPr="00DD1FAE">
        <w:t xml:space="preserve"> bestilling</w:t>
      </w:r>
      <w:bookmarkEnd w:id="20"/>
      <w:r w:rsidR="00A61B13">
        <w:t>?</w:t>
      </w:r>
      <w:bookmarkEnd w:id="21"/>
    </w:p>
    <w:p w14:paraId="6689533A" w14:textId="77777777" w:rsidR="00915051" w:rsidRDefault="00915051" w:rsidP="00B11CE7">
      <w:pPr>
        <w:pStyle w:val="Normal-skabelon"/>
      </w:pPr>
      <w:r>
        <w:t>Du har ret til at ændre i</w:t>
      </w:r>
      <w:r w:rsidR="009822C7">
        <w:t xml:space="preserve"> din</w:t>
      </w:r>
      <w:r>
        <w:t xml:space="preserve"> bestilling eller afbestill</w:t>
      </w:r>
      <w:r w:rsidR="009822C7">
        <w:t>e</w:t>
      </w:r>
      <w:r>
        <w:t xml:space="preserve"> helt eller delvist </w:t>
      </w:r>
      <w:r w:rsidRPr="00DD3FFF">
        <w:t>inden kl. 1</w:t>
      </w:r>
      <w:r>
        <w:t>5</w:t>
      </w:r>
      <w:r w:rsidR="009822C7">
        <w:t>.</w:t>
      </w:r>
      <w:r>
        <w:t>00 samme a</w:t>
      </w:r>
      <w:r w:rsidRPr="00DD3FFF">
        <w:t>rbejdsdag, som</w:t>
      </w:r>
      <w:r>
        <w:t xml:space="preserve"> du har foretaget bestillingen.</w:t>
      </w:r>
      <w:r w:rsidRPr="00DD3FFF">
        <w:t xml:space="preserve"> </w:t>
      </w:r>
      <w:r w:rsidR="00C57303">
        <w:t>Det gør du ved at ringe til leverandøren.</w:t>
      </w:r>
    </w:p>
    <w:p w14:paraId="3D4ABE46" w14:textId="77777777" w:rsidR="009822C7" w:rsidRDefault="009822C7" w:rsidP="00B11CE7">
      <w:pPr>
        <w:pStyle w:val="Normal-skabelon"/>
      </w:pPr>
      <w:r w:rsidRPr="00C27ABF">
        <w:t xml:space="preserve">Såfremt </w:t>
      </w:r>
      <w:r>
        <w:t xml:space="preserve">din </w:t>
      </w:r>
      <w:r w:rsidRPr="00C27ABF">
        <w:t xml:space="preserve">bestilling omfatter en hasteleverance, har </w:t>
      </w:r>
      <w:r>
        <w:t xml:space="preserve">du </w:t>
      </w:r>
      <w:r w:rsidRPr="00C57303">
        <w:rPr>
          <w:u w:val="single"/>
        </w:rPr>
        <w:t>ikke</w:t>
      </w:r>
      <w:r w:rsidRPr="00C27ABF">
        <w:t xml:space="preserve"> ret til at ændre eller afbestille den del af bestillingen, som </w:t>
      </w:r>
      <w:r>
        <w:t>er hasteleverance.</w:t>
      </w:r>
      <w:r w:rsidRPr="00D10A4E">
        <w:t xml:space="preserve"> </w:t>
      </w:r>
    </w:p>
    <w:p w14:paraId="777253F9" w14:textId="77777777" w:rsidR="00480023" w:rsidRDefault="00D10A4E" w:rsidP="00B11CE7">
      <w:pPr>
        <w:pStyle w:val="Normal-skabelon"/>
      </w:pPr>
      <w:r w:rsidRPr="00D10A4E">
        <w:t xml:space="preserve">Leverandøren </w:t>
      </w:r>
      <w:r w:rsidR="00285E52">
        <w:t>må ikke opkræve</w:t>
      </w:r>
      <w:r w:rsidRPr="00D10A4E">
        <w:t xml:space="preserve"> afbestillingsgebyr eller anden</w:t>
      </w:r>
      <w:r w:rsidR="00285E52">
        <w:t xml:space="preserve"> form for</w:t>
      </w:r>
      <w:r w:rsidRPr="00D10A4E">
        <w:t xml:space="preserve"> kompensation i </w:t>
      </w:r>
      <w:r w:rsidR="00285E52">
        <w:t>forbindelse med en</w:t>
      </w:r>
      <w:r w:rsidRPr="00D10A4E">
        <w:t xml:space="preserve"> afbestilling.</w:t>
      </w:r>
    </w:p>
    <w:p w14:paraId="780C81C6" w14:textId="77777777" w:rsidR="00B11CE7" w:rsidRDefault="00D50571" w:rsidP="00B11CE7">
      <w:pPr>
        <w:pStyle w:val="Mellemrubrik1"/>
      </w:pPr>
      <w:bookmarkStart w:id="22" w:name="_Toc450542090"/>
      <w:bookmarkStart w:id="23" w:name="_Toc512941479"/>
      <w:r>
        <w:t>Hvilke muligheder har jeg</w:t>
      </w:r>
      <w:r w:rsidR="00EF756C">
        <w:t>,</w:t>
      </w:r>
      <w:r w:rsidR="00B11CE7">
        <w:t xml:space="preserve"> hvis </w:t>
      </w:r>
      <w:bookmarkEnd w:id="22"/>
      <w:r w:rsidR="00A61B13">
        <w:t>min leverance er forsinket?</w:t>
      </w:r>
      <w:bookmarkEnd w:id="23"/>
    </w:p>
    <w:p w14:paraId="12DB6EC3" w14:textId="77777777" w:rsidR="00BE46A3" w:rsidRDefault="00BE46A3" w:rsidP="00BE46A3">
      <w:pPr>
        <w:pStyle w:val="Normal-skabelon"/>
      </w:pPr>
      <w:bookmarkStart w:id="24" w:name="_Toc450542091"/>
      <w:r>
        <w:t xml:space="preserve">Hvis </w:t>
      </w:r>
      <w:r w:rsidR="00E564B7">
        <w:t>l</w:t>
      </w:r>
      <w:r>
        <w:t xml:space="preserve">everandøren ikke leverer et eller flere bestilte </w:t>
      </w:r>
      <w:r w:rsidR="00E564B7">
        <w:t>p</w:t>
      </w:r>
      <w:r>
        <w:t xml:space="preserve">rodukter og/eller </w:t>
      </w:r>
      <w:r w:rsidR="00E564B7">
        <w:t>y</w:t>
      </w:r>
      <w:r>
        <w:t>delser inden for leveringstiden, foreligger der forsinkelse, med mindre forsinkelsen skyldes egne forhold.</w:t>
      </w:r>
    </w:p>
    <w:p w14:paraId="0734DCA0" w14:textId="77777777" w:rsidR="00F51445" w:rsidRDefault="00F51445" w:rsidP="00F51445">
      <w:pPr>
        <w:pStyle w:val="Normal-skabelon"/>
      </w:pPr>
      <w:r>
        <w:t xml:space="preserve">Der er tale om forsinkelse, uanset om det er hele købet, der er forsinket, eller blot en del heraf (delvis forsinkelse). </w:t>
      </w:r>
    </w:p>
    <w:p w14:paraId="120098EE" w14:textId="77777777" w:rsidR="005B5786" w:rsidRDefault="00443D06" w:rsidP="00F51445">
      <w:pPr>
        <w:pStyle w:val="Normal-skabelon"/>
      </w:pPr>
      <w:r>
        <w:t>Ved forsinkelse skal l</w:t>
      </w:r>
      <w:r w:rsidR="00F51445">
        <w:t>everandøren straks orientere dig</w:t>
      </w:r>
      <w:r w:rsidR="00F51445" w:rsidRPr="00F51445">
        <w:t xml:space="preserve"> </w:t>
      </w:r>
      <w:r w:rsidR="00F51445">
        <w:t>skriftligt</w:t>
      </w:r>
      <w:r w:rsidR="005B5786">
        <w:t xml:space="preserve">. </w:t>
      </w:r>
    </w:p>
    <w:p w14:paraId="3BF79BC8" w14:textId="77777777" w:rsidR="00F51445" w:rsidRDefault="005B5786" w:rsidP="00F51445">
      <w:pPr>
        <w:pStyle w:val="Normal-skabelon"/>
      </w:pPr>
      <w:r>
        <w:t>Du skal orienteres om årsagen,</w:t>
      </w:r>
      <w:r w:rsidR="00F51445">
        <w:t xml:space="preserve"> den forventede varighed af forsinkelsen</w:t>
      </w:r>
      <w:r>
        <w:t>, samt</w:t>
      </w:r>
      <w:r w:rsidR="00F51445">
        <w:t xml:space="preserve"> </w:t>
      </w:r>
      <w:r>
        <w:t xml:space="preserve">hvilke tiltag leverandøren </w:t>
      </w:r>
      <w:r w:rsidR="00F51445">
        <w:t>iværksætte</w:t>
      </w:r>
      <w:r>
        <w:t>r</w:t>
      </w:r>
      <w:r w:rsidR="00F51445">
        <w:t xml:space="preserve"> med henblik på at overvinde eller begrænse forsinkelsen.</w:t>
      </w:r>
    </w:p>
    <w:p w14:paraId="25201FC6" w14:textId="77777777" w:rsidR="00BD2F6C" w:rsidRDefault="005B5786" w:rsidP="00BD2F6C">
      <w:pPr>
        <w:pStyle w:val="Normal-skabelon"/>
      </w:pPr>
      <w:r>
        <w:t>I tilfælde af forsinkelse har du mulighed for at fastholde din ordre og opkræv</w:t>
      </w:r>
      <w:r w:rsidR="00985F3B">
        <w:t xml:space="preserve">e bod i henhold til kontrakten, </w:t>
      </w:r>
      <w:r w:rsidR="00985F3B" w:rsidRPr="00127617">
        <w:t xml:space="preserve">medmindre </w:t>
      </w:r>
      <w:r w:rsidR="00E564B7">
        <w:t>l</w:t>
      </w:r>
      <w:r w:rsidR="00985F3B" w:rsidRPr="00127617">
        <w:t xml:space="preserve">everandøren kan dokumentere, at forsinkelsen skyldes, at producenten ikke kan levere de pågældende </w:t>
      </w:r>
      <w:r w:rsidR="00E564B7">
        <w:t>p</w:t>
      </w:r>
      <w:r w:rsidR="00985F3B" w:rsidRPr="00127617">
        <w:t xml:space="preserve">rodukter (restordre), og </w:t>
      </w:r>
      <w:r w:rsidR="00E564B7">
        <w:t>l</w:t>
      </w:r>
      <w:r w:rsidR="00985F3B" w:rsidRPr="00127617">
        <w:t>everandøren er uden skyld i forsinkelsen</w:t>
      </w:r>
      <w:r w:rsidR="00985F3B">
        <w:t>.</w:t>
      </w:r>
    </w:p>
    <w:p w14:paraId="5C6FB9C8" w14:textId="77777777" w:rsidR="00BE50A3" w:rsidRPr="00DD3FFF" w:rsidRDefault="00512A02" w:rsidP="00512A02">
      <w:pPr>
        <w:pStyle w:val="Normal-skabelon"/>
      </w:pPr>
      <w:r>
        <w:t xml:space="preserve">Ved </w:t>
      </w:r>
      <w:r w:rsidR="00985F3B">
        <w:t xml:space="preserve">hel eller delvis </w:t>
      </w:r>
      <w:r>
        <w:t xml:space="preserve">forsinkelse </w:t>
      </w:r>
      <w:r w:rsidR="00443D06">
        <w:t>kan du kræve en dagbod</w:t>
      </w:r>
      <w:r w:rsidR="00985F3B">
        <w:t>, der udgør 5</w:t>
      </w:r>
      <w:r w:rsidR="00BE50A3" w:rsidRPr="00DD3FFF">
        <w:t xml:space="preserve"> </w:t>
      </w:r>
      <w:r w:rsidR="00443D06">
        <w:t xml:space="preserve">pct. </w:t>
      </w:r>
      <w:r>
        <w:t xml:space="preserve">af prisen af købet. Bod </w:t>
      </w:r>
      <w:r w:rsidR="00BE50A3" w:rsidRPr="00DD3FFF">
        <w:t xml:space="preserve">løber fra leveringsfristens overskridelse, og indtil </w:t>
      </w:r>
      <w:r>
        <w:t>p</w:t>
      </w:r>
      <w:r w:rsidR="00985F3B">
        <w:t>roduktet/ydelsen</w:t>
      </w:r>
      <w:r w:rsidR="00BE50A3" w:rsidRPr="00DD3FFF">
        <w:t xml:space="preserve"> er leveret. </w:t>
      </w:r>
    </w:p>
    <w:p w14:paraId="4537191A" w14:textId="77777777" w:rsidR="00BE50A3" w:rsidRPr="00DD3FFF" w:rsidRDefault="00512A02" w:rsidP="00512A02">
      <w:pPr>
        <w:pStyle w:val="Normal-skabelon"/>
        <w:spacing w:after="0"/>
        <w:ind w:right="266"/>
      </w:pPr>
      <w:r>
        <w:t xml:space="preserve">Boden </w:t>
      </w:r>
      <w:r w:rsidR="00985F3B">
        <w:t>kan ikke overstige 4</w:t>
      </w:r>
      <w:r w:rsidR="00BE50A3" w:rsidRPr="00DD3FFF">
        <w:t xml:space="preserve">0 </w:t>
      </w:r>
      <w:r w:rsidR="00443D06">
        <w:t>pct.</w:t>
      </w:r>
      <w:r w:rsidR="00443D06" w:rsidRPr="00DD3FFF">
        <w:t xml:space="preserve"> </w:t>
      </w:r>
      <w:r w:rsidR="00BE50A3" w:rsidRPr="00DD3FFF">
        <w:t xml:space="preserve">af den samlede pris for </w:t>
      </w:r>
      <w:r w:rsidR="00BE50A3">
        <w:t>købet</w:t>
      </w:r>
      <w:r w:rsidR="00BE50A3" w:rsidRPr="00DD3FFF">
        <w:t xml:space="preserve"> </w:t>
      </w:r>
      <w:r w:rsidR="00BE50A3">
        <w:t>e</w:t>
      </w:r>
      <w:r w:rsidR="00BE50A3" w:rsidRPr="00DD3FFF">
        <w:t>k</w:t>
      </w:r>
      <w:r w:rsidR="00BE50A3">
        <w:t>sk</w:t>
      </w:r>
      <w:r w:rsidR="00BE50A3" w:rsidRPr="00DD3FFF">
        <w:t>l</w:t>
      </w:r>
      <w:r w:rsidR="00443D06">
        <w:t>.</w:t>
      </w:r>
      <w:r w:rsidR="00BE50A3" w:rsidRPr="00DD3FFF">
        <w:t xml:space="preserve"> moms. </w:t>
      </w:r>
      <w:r>
        <w:t>Hvis l</w:t>
      </w:r>
      <w:r w:rsidR="00BE50A3" w:rsidRPr="00DD3FFF">
        <w:t xml:space="preserve">everandøren ifalder maksimal bod, </w:t>
      </w:r>
      <w:r w:rsidR="00443D06">
        <w:t>har</w:t>
      </w:r>
      <w:r w:rsidR="00443D06" w:rsidRPr="00DD3FFF">
        <w:t xml:space="preserve"> </w:t>
      </w:r>
      <w:r>
        <w:t>du ret til at ophæve købet</w:t>
      </w:r>
      <w:r w:rsidR="00985F3B">
        <w:t xml:space="preserve"> jf. punkt 9.1.2.2</w:t>
      </w:r>
      <w:r>
        <w:t>.</w:t>
      </w:r>
      <w:r w:rsidR="00BE50A3" w:rsidRPr="00DD3FFF">
        <w:t xml:space="preserve"> </w:t>
      </w:r>
    </w:p>
    <w:p w14:paraId="6DCAE66A" w14:textId="77777777" w:rsidR="00E207AB" w:rsidRPr="00BD2F6C" w:rsidRDefault="00E207AB" w:rsidP="00BD2F6C">
      <w:pPr>
        <w:pStyle w:val="Normal-skabelon"/>
      </w:pPr>
    </w:p>
    <w:p w14:paraId="1BF666E6" w14:textId="77777777" w:rsidR="00A61B13" w:rsidRDefault="002F0468" w:rsidP="00B11CE7">
      <w:pPr>
        <w:pStyle w:val="Mellemrubrik1"/>
      </w:pPr>
      <w:bookmarkStart w:id="25" w:name="_Toc512941480"/>
      <w:r>
        <w:t>Hvornår er der tale om en</w:t>
      </w:r>
      <w:r w:rsidR="00B11CE7">
        <w:t xml:space="preserve"> m</w:t>
      </w:r>
      <w:r w:rsidR="00B11CE7" w:rsidRPr="002C4AF0">
        <w:t>ang</w:t>
      </w:r>
      <w:r>
        <w:t>el</w:t>
      </w:r>
      <w:r w:rsidR="00B11CE7">
        <w:t xml:space="preserve"> i forbindelse med</w:t>
      </w:r>
      <w:r w:rsidR="00B11CE7" w:rsidRPr="002C4AF0">
        <w:t xml:space="preserve"> leverance</w:t>
      </w:r>
      <w:r w:rsidR="00B11CE7">
        <w:t>n</w:t>
      </w:r>
      <w:bookmarkEnd w:id="24"/>
      <w:r w:rsidR="00A61B13">
        <w:t>?</w:t>
      </w:r>
      <w:bookmarkEnd w:id="25"/>
    </w:p>
    <w:p w14:paraId="56D638BB" w14:textId="77777777" w:rsidR="00816284" w:rsidRDefault="00816284" w:rsidP="00816284">
      <w:pPr>
        <w:pStyle w:val="Normal-skabelon"/>
      </w:pPr>
      <w:r>
        <w:t>Der er tale om en mangel, hvis produkterne ikke lever op til, hvad man kan forvente ud fra angivelser i kravspecifikationen, leverandør</w:t>
      </w:r>
      <w:r w:rsidR="00837D5B">
        <w:t>ens eventuelle produktdatablade</w:t>
      </w:r>
      <w:r>
        <w:t xml:space="preserve"> </w:t>
      </w:r>
      <w:r w:rsidR="00837D5B">
        <w:t>mv</w:t>
      </w:r>
      <w:r>
        <w:t>, eller hvis leverancen, herunder også kvaliteten, ikke er i overensstemmelse med god skik i branchen.</w:t>
      </w:r>
    </w:p>
    <w:p w14:paraId="734B3A18" w14:textId="77777777" w:rsidR="00816284" w:rsidRDefault="00816284" w:rsidP="0039458D">
      <w:pPr>
        <w:pStyle w:val="Normal-skabelon"/>
      </w:pPr>
      <w:r>
        <w:t>Hvis du konstaterer en mangel</w:t>
      </w:r>
      <w:r w:rsidR="0039458D">
        <w:t xml:space="preserve"> og ønsker at gøre brug af misligholdelsesbeføjelserne</w:t>
      </w:r>
      <w:r>
        <w:t>, skal du skriftligt meddele leverandøren</w:t>
      </w:r>
      <w:r w:rsidR="00402A2B">
        <w:t xml:space="preserve"> om</w:t>
      </w:r>
      <w:r>
        <w:t xml:space="preserve"> det inden for rimelig tid efter levering. </w:t>
      </w:r>
    </w:p>
    <w:p w14:paraId="28009498" w14:textId="77777777" w:rsidR="00816284" w:rsidRDefault="0039458D" w:rsidP="00816284">
      <w:pPr>
        <w:pStyle w:val="Normal-skabelon"/>
      </w:pPr>
      <w:r>
        <w:t xml:space="preserve">Misligholdelsesbeføjelserne </w:t>
      </w:r>
      <w:r w:rsidR="00E564B7">
        <w:t>betyder, at</w:t>
      </w:r>
      <w:r>
        <w:t>:</w:t>
      </w:r>
    </w:p>
    <w:p w14:paraId="39515805" w14:textId="77777777" w:rsidR="00A65B89" w:rsidRDefault="00E564B7" w:rsidP="00224D15">
      <w:pPr>
        <w:pStyle w:val="Normal-skabelon"/>
        <w:numPr>
          <w:ilvl w:val="0"/>
          <w:numId w:val="43"/>
        </w:numPr>
        <w:spacing w:after="60"/>
        <w:ind w:left="568" w:right="266" w:hanging="284"/>
      </w:pPr>
      <w:r>
        <w:t>L</w:t>
      </w:r>
      <w:r w:rsidR="00A65B89">
        <w:t>everandøren er forpligte</w:t>
      </w:r>
      <w:r>
        <w:t>t</w:t>
      </w:r>
      <w:r w:rsidR="00A65B89">
        <w:t xml:space="preserve"> til afhjælpning. Dette skal ske i overensstemmelse med god leverandørskik, hvilket som minimum indebærer udskiftning af defekte dele med nye fungerende dele, levering af supplerende dele eller ombytning.</w:t>
      </w:r>
    </w:p>
    <w:p w14:paraId="00AA98A1" w14:textId="77777777" w:rsidR="00A65B89" w:rsidRDefault="00A65B89" w:rsidP="00224D15">
      <w:pPr>
        <w:pStyle w:val="Normal-skabelon"/>
        <w:numPr>
          <w:ilvl w:val="0"/>
          <w:numId w:val="43"/>
        </w:numPr>
        <w:spacing w:after="60"/>
        <w:ind w:left="568" w:right="266" w:hanging="284"/>
      </w:pPr>
      <w:r w:rsidRPr="00A65B89">
        <w:t xml:space="preserve">Såfremt </w:t>
      </w:r>
      <w:r w:rsidR="00E564B7">
        <w:t>l</w:t>
      </w:r>
      <w:r w:rsidRPr="00A65B89">
        <w:t xml:space="preserve">everandøren efter to afhjælpningsforsøg forgæves har forsøgt afhjælpning, eller såfremt afhjælpningsforsøgene ikke er afsluttet inden for 10 </w:t>
      </w:r>
      <w:r w:rsidR="00F5159D">
        <w:t>a</w:t>
      </w:r>
      <w:r w:rsidR="00F5159D" w:rsidRPr="00A65B89">
        <w:t xml:space="preserve">rbejdsdage </w:t>
      </w:r>
      <w:r w:rsidRPr="00A65B89">
        <w:t xml:space="preserve">efter </w:t>
      </w:r>
      <w:r w:rsidR="00E564B7">
        <w:t>din</w:t>
      </w:r>
      <w:r w:rsidRPr="00A65B89">
        <w:t xml:space="preserve"> reklamation, kan </w:t>
      </w:r>
      <w:r w:rsidR="00E564B7">
        <w:t>du</w:t>
      </w:r>
      <w:r w:rsidR="00E564B7" w:rsidRPr="00A65B89">
        <w:t xml:space="preserve"> </w:t>
      </w:r>
      <w:r w:rsidRPr="00A65B89">
        <w:t>kræve omlevering.</w:t>
      </w:r>
    </w:p>
    <w:p w14:paraId="2BADFFAD" w14:textId="77777777" w:rsidR="00A65B89" w:rsidRDefault="00A65B89" w:rsidP="00224D15">
      <w:pPr>
        <w:pStyle w:val="Normal-skabelon"/>
        <w:numPr>
          <w:ilvl w:val="0"/>
          <w:numId w:val="43"/>
        </w:numPr>
        <w:spacing w:after="60"/>
        <w:ind w:left="568" w:right="266" w:hanging="284"/>
      </w:pPr>
      <w:r>
        <w:t>Leverandøren afholder samtlige omkostninger i forbindelse med afhjælpningen.</w:t>
      </w:r>
    </w:p>
    <w:p w14:paraId="4D36699D" w14:textId="77777777" w:rsidR="00A65B89" w:rsidRDefault="00A65B89" w:rsidP="00224D15">
      <w:pPr>
        <w:pStyle w:val="Normal-skabelon"/>
        <w:numPr>
          <w:ilvl w:val="0"/>
          <w:numId w:val="43"/>
        </w:numPr>
        <w:spacing w:after="60"/>
        <w:ind w:left="568" w:right="266" w:hanging="284"/>
      </w:pPr>
      <w:r w:rsidRPr="00A65B89">
        <w:t>Såfremt manglen er væsentlig, kan</w:t>
      </w:r>
      <w:r>
        <w:t xml:space="preserve"> du som </w:t>
      </w:r>
      <w:r w:rsidR="00CB6713">
        <w:t>k</w:t>
      </w:r>
      <w:r>
        <w:t>unde</w:t>
      </w:r>
      <w:r w:rsidRPr="00A65B89">
        <w:t xml:space="preserve"> </w:t>
      </w:r>
      <w:r>
        <w:t xml:space="preserve">vælge at </w:t>
      </w:r>
      <w:r w:rsidRPr="00A65B89">
        <w:t>ophæve købet</w:t>
      </w:r>
      <w:r>
        <w:t xml:space="preserve">. </w:t>
      </w:r>
    </w:p>
    <w:p w14:paraId="3B7E823E" w14:textId="77777777" w:rsidR="00A65B89" w:rsidRPr="009E73E5" w:rsidRDefault="00A65B89" w:rsidP="00224D15">
      <w:pPr>
        <w:pStyle w:val="Normal-skabelon"/>
        <w:numPr>
          <w:ilvl w:val="0"/>
          <w:numId w:val="43"/>
        </w:numPr>
        <w:ind w:left="568" w:right="266" w:hanging="284"/>
      </w:pPr>
      <w:r>
        <w:t>Ved helt eller delvist ophævelse af</w:t>
      </w:r>
      <w:r w:rsidRPr="00A65B89">
        <w:t xml:space="preserve"> købet, er </w:t>
      </w:r>
      <w:r>
        <w:t xml:space="preserve">du som </w:t>
      </w:r>
      <w:r w:rsidR="00E564B7">
        <w:t xml:space="preserve">kunde </w:t>
      </w:r>
      <w:r w:rsidRPr="00A65B89">
        <w:t xml:space="preserve">berettiget til at foretage dækningskøb for de af ophævelsen omfattede </w:t>
      </w:r>
      <w:r w:rsidR="00E564B7">
        <w:t>pr</w:t>
      </w:r>
      <w:r w:rsidRPr="00A65B89">
        <w:t>odukter, jf. punkt 9.4</w:t>
      </w:r>
      <w:r w:rsidR="00795F4A">
        <w:t xml:space="preserve"> i rammeaftalen</w:t>
      </w:r>
      <w:r w:rsidRPr="00A65B89">
        <w:t>.</w:t>
      </w:r>
    </w:p>
    <w:p w14:paraId="7F574A5A" w14:textId="77777777" w:rsidR="00B11CE7" w:rsidRDefault="00E564B7" w:rsidP="00B11CE7">
      <w:pPr>
        <w:pStyle w:val="Mellemrubrik1"/>
      </w:pPr>
      <w:bookmarkStart w:id="26" w:name="_Toc512941481"/>
      <w:r>
        <w:t xml:space="preserve">Hvordan </w:t>
      </w:r>
      <w:r w:rsidR="005B5786">
        <w:t>foretage</w:t>
      </w:r>
      <w:r>
        <w:t>r du</w:t>
      </w:r>
      <w:r w:rsidR="005B5786">
        <w:t xml:space="preserve"> d</w:t>
      </w:r>
      <w:r w:rsidR="00B11CE7" w:rsidRPr="00184EE9">
        <w:t>ækningskøb</w:t>
      </w:r>
      <w:r w:rsidR="005B5786">
        <w:t>?</w:t>
      </w:r>
      <w:bookmarkEnd w:id="26"/>
    </w:p>
    <w:p w14:paraId="52CC69FC" w14:textId="77777777" w:rsidR="00C1360E" w:rsidRDefault="00220604" w:rsidP="00220604">
      <w:pPr>
        <w:pStyle w:val="Normal-skabelon"/>
      </w:pPr>
      <w:r>
        <w:t xml:space="preserve">Hvis du </w:t>
      </w:r>
      <w:r w:rsidR="00C04693" w:rsidRPr="00DD3FFF">
        <w:t>ophæver et køb helt eller delvist,</w:t>
      </w:r>
      <w:r>
        <w:t xml:space="preserve"> som kort beskrevet ovenfor</w:t>
      </w:r>
      <w:r w:rsidR="00C04693" w:rsidRPr="00DD3FFF">
        <w:t xml:space="preserve">, er </w:t>
      </w:r>
      <w:r>
        <w:t>du</w:t>
      </w:r>
      <w:r w:rsidR="00C04693" w:rsidRPr="00DD3FFF">
        <w:t xml:space="preserve"> berettiget til at foretage dækningskøb</w:t>
      </w:r>
      <w:r w:rsidR="00C04693">
        <w:t xml:space="preserve"> af </w:t>
      </w:r>
      <w:r w:rsidR="00C1360E">
        <w:t>p</w:t>
      </w:r>
      <w:r w:rsidR="00C1360E" w:rsidRPr="00C1360E">
        <w:t>ro</w:t>
      </w:r>
      <w:r w:rsidR="00C1360E">
        <w:t>dukter eller y</w:t>
      </w:r>
      <w:r w:rsidR="00C1360E" w:rsidRPr="00C1360E">
        <w:t xml:space="preserve">delser omfattet af </w:t>
      </w:r>
      <w:r w:rsidR="00D4420B">
        <w:t>r</w:t>
      </w:r>
      <w:r w:rsidR="00C1360E" w:rsidRPr="00C1360E">
        <w:t>ammeaftalens sortiment</w:t>
      </w:r>
      <w:r w:rsidR="00C1360E">
        <w:t>.</w:t>
      </w:r>
    </w:p>
    <w:p w14:paraId="070ADC2A" w14:textId="77777777" w:rsidR="00C1360E" w:rsidRDefault="00C1360E" w:rsidP="00220604">
      <w:pPr>
        <w:pStyle w:val="Normal-skabelon"/>
      </w:pPr>
      <w:r w:rsidRPr="00C1360E">
        <w:lastRenderedPageBreak/>
        <w:t xml:space="preserve">Ved dækningskøbet kan </w:t>
      </w:r>
      <w:r w:rsidR="00D4420B">
        <w:t>du</w:t>
      </w:r>
      <w:r w:rsidRPr="00C1360E">
        <w:t xml:space="preserve"> kræve, at </w:t>
      </w:r>
      <w:r w:rsidR="00D4420B">
        <w:t>l</w:t>
      </w:r>
      <w:r w:rsidRPr="00C1360E">
        <w:t xml:space="preserve">everandøren betaler for </w:t>
      </w:r>
      <w:r w:rsidR="00D4420B">
        <w:t>dine</w:t>
      </w:r>
      <w:r w:rsidR="00D4420B" w:rsidRPr="00C1360E">
        <w:t xml:space="preserve"> </w:t>
      </w:r>
      <w:r w:rsidRPr="00C1360E">
        <w:t xml:space="preserve">eventuelle meromkostninger ved dækningskøbet opgjort som forskellen mellem den fakturerede pris for de ved dækningskøbet anskaffede </w:t>
      </w:r>
      <w:r w:rsidR="00D4420B">
        <w:t>p</w:t>
      </w:r>
      <w:r w:rsidRPr="00C1360E">
        <w:t xml:space="preserve">rodukter og/eller </w:t>
      </w:r>
      <w:r w:rsidR="00D4420B">
        <w:t>y</w:t>
      </w:r>
      <w:r w:rsidRPr="00C1360E">
        <w:t xml:space="preserve">delser, og den pris som </w:t>
      </w:r>
      <w:r w:rsidR="00D4420B">
        <w:t>l</w:t>
      </w:r>
      <w:r w:rsidRPr="00C1360E">
        <w:t xml:space="preserve">everandøren ved korrekt levering kunne have faktureret for de af ophævelsen/suspensionen omfattede </w:t>
      </w:r>
      <w:r w:rsidR="00D4420B">
        <w:t>p</w:t>
      </w:r>
      <w:r w:rsidRPr="00C1360E">
        <w:t xml:space="preserve">rodukter og/eller </w:t>
      </w:r>
      <w:r w:rsidR="00D4420B">
        <w:t>y</w:t>
      </w:r>
      <w:r w:rsidRPr="00C1360E">
        <w:t>delser.</w:t>
      </w:r>
    </w:p>
    <w:p w14:paraId="46ACF526" w14:textId="77777777" w:rsidR="00C1360E" w:rsidRDefault="00C1360E" w:rsidP="00220604">
      <w:pPr>
        <w:pStyle w:val="Normal-skabelon"/>
      </w:pPr>
      <w:r w:rsidRPr="00C1360E">
        <w:t xml:space="preserve">Det er en betingelse for </w:t>
      </w:r>
      <w:r w:rsidR="00D4420B">
        <w:t>l</w:t>
      </w:r>
      <w:r w:rsidRPr="00C1360E">
        <w:t xml:space="preserve">everandørens betaling af meromkostningerne, at </w:t>
      </w:r>
      <w:r w:rsidR="00D4420B">
        <w:t>du</w:t>
      </w:r>
      <w:r w:rsidR="00D4420B" w:rsidRPr="00C1360E">
        <w:t xml:space="preserve"> </w:t>
      </w:r>
      <w:r w:rsidRPr="00C1360E">
        <w:t xml:space="preserve">på </w:t>
      </w:r>
      <w:r w:rsidR="00D4420B">
        <w:t>l</w:t>
      </w:r>
      <w:r w:rsidRPr="00C1360E">
        <w:t xml:space="preserve">everandørens anmodning kan dokumentere, at de af dækningskøbet anskaffede </w:t>
      </w:r>
      <w:r w:rsidR="00D4420B">
        <w:t>p</w:t>
      </w:r>
      <w:r w:rsidRPr="00C1360E">
        <w:t xml:space="preserve">rodukter og/eller </w:t>
      </w:r>
      <w:r w:rsidR="00D4420B">
        <w:t>y</w:t>
      </w:r>
      <w:r w:rsidR="00D4420B" w:rsidRPr="00C1360E">
        <w:t xml:space="preserve">delser </w:t>
      </w:r>
      <w:r w:rsidRPr="00C1360E">
        <w:t xml:space="preserve">i art, omfang og kvalitet svarer til de af ophævelsen/suspensionen omfattede </w:t>
      </w:r>
      <w:r w:rsidR="00D4420B">
        <w:t>p</w:t>
      </w:r>
      <w:r w:rsidRPr="00C1360E">
        <w:t xml:space="preserve">rodukter og/eller </w:t>
      </w:r>
      <w:r w:rsidR="00D4420B">
        <w:t>y</w:t>
      </w:r>
      <w:r w:rsidRPr="00C1360E">
        <w:t>delser.</w:t>
      </w:r>
    </w:p>
    <w:p w14:paraId="74458DFD" w14:textId="77777777" w:rsidR="00C1360E" w:rsidRDefault="00C1360E" w:rsidP="00220604">
      <w:pPr>
        <w:pStyle w:val="Normal-skabelon"/>
      </w:pPr>
      <w:r w:rsidRPr="00C1360E">
        <w:t xml:space="preserve">Har </w:t>
      </w:r>
      <w:r w:rsidR="00D4420B">
        <w:t>l</w:t>
      </w:r>
      <w:r w:rsidRPr="00C1360E">
        <w:t xml:space="preserve">everandøren ikke senest 40 Arbejdsdage, efter at dækningskøbet er foretaget, modtaget </w:t>
      </w:r>
      <w:r w:rsidR="00D4420B">
        <w:t>s</w:t>
      </w:r>
      <w:r w:rsidRPr="00C1360E">
        <w:t xml:space="preserve">kriftligt påkrav om betaling af meromkostningerne i forbindelse med dækningskøbet, bortfalder </w:t>
      </w:r>
      <w:r w:rsidR="00D4420B">
        <w:t>din</w:t>
      </w:r>
      <w:r w:rsidR="00D4420B" w:rsidRPr="00C1360E">
        <w:t xml:space="preserve"> </w:t>
      </w:r>
      <w:r w:rsidRPr="00C1360E">
        <w:t>ret til få disse omkostninger dækket.</w:t>
      </w:r>
    </w:p>
    <w:p w14:paraId="2B652549" w14:textId="77777777" w:rsidR="00220604" w:rsidRPr="00BA618B" w:rsidRDefault="00D4420B" w:rsidP="00BA618B">
      <w:pPr>
        <w:pStyle w:val="Normal-skabelon"/>
      </w:pPr>
      <w:r>
        <w:t xml:space="preserve">Du </w:t>
      </w:r>
      <w:r w:rsidR="00C1360E">
        <w:t xml:space="preserve">er berettiget til at modregne tilgodehavender (meromkostninger) i skyldige beløb til </w:t>
      </w:r>
      <w:r>
        <w:t>l</w:t>
      </w:r>
      <w:r w:rsidR="00C1360E">
        <w:t xml:space="preserve">everandøren, forudsat at </w:t>
      </w:r>
      <w:r>
        <w:t xml:space="preserve">du, </w:t>
      </w:r>
      <w:r w:rsidR="00C1360E">
        <w:t>inden for 40 Arbejdsdage efter dækningskøbet er foretaget</w:t>
      </w:r>
      <w:r>
        <w:t>,</w:t>
      </w:r>
      <w:r w:rsidR="00C1360E">
        <w:t xml:space="preserve"> har afsendt påkravsskrivelse til </w:t>
      </w:r>
      <w:r>
        <w:t>l</w:t>
      </w:r>
      <w:r w:rsidR="00C1360E">
        <w:t xml:space="preserve">everandøren om betaling af meromkostningerne, og </w:t>
      </w:r>
      <w:r>
        <w:t xml:space="preserve">at leverandøren </w:t>
      </w:r>
      <w:r w:rsidR="00C1360E">
        <w:t xml:space="preserve">ikke inden for en af </w:t>
      </w:r>
      <w:r>
        <w:t xml:space="preserve">dig </w:t>
      </w:r>
      <w:r w:rsidR="00C1360E">
        <w:t xml:space="preserve">fastsat frist i påkravsskrivelsen, som ikke kan være mindre end 30 </w:t>
      </w:r>
      <w:r w:rsidR="009B21EA">
        <w:t>d</w:t>
      </w:r>
      <w:r w:rsidR="00C1360E">
        <w:t xml:space="preserve">age, har betalt </w:t>
      </w:r>
      <w:r>
        <w:t xml:space="preserve">dine </w:t>
      </w:r>
      <w:r w:rsidR="00C1360E">
        <w:t>meromkostninger.</w:t>
      </w:r>
      <w:r w:rsidR="00C04693">
        <w:t xml:space="preserve"> </w:t>
      </w:r>
    </w:p>
    <w:p w14:paraId="62543D74" w14:textId="77777777" w:rsidR="0023038D" w:rsidRPr="00E24119" w:rsidRDefault="0023038D" w:rsidP="0023038D">
      <w:pPr>
        <w:pStyle w:val="Mellemrubrik1"/>
      </w:pPr>
      <w:bookmarkStart w:id="27" w:name="_Toc450542097"/>
      <w:bookmarkStart w:id="28" w:name="_Toc512941482"/>
      <w:r w:rsidRPr="00E24119">
        <w:t>Prisregulering</w:t>
      </w:r>
      <w:bookmarkEnd w:id="27"/>
      <w:bookmarkEnd w:id="28"/>
    </w:p>
    <w:p w14:paraId="54C68679" w14:textId="77777777" w:rsidR="00E207AB" w:rsidRDefault="00584F91" w:rsidP="00AD1A71">
      <w:pPr>
        <w:pStyle w:val="Normal-skabelon"/>
      </w:pPr>
      <w:r>
        <w:t xml:space="preserve">Priserne kan reguleres </w:t>
      </w:r>
      <w:r w:rsidR="00D4420B">
        <w:t xml:space="preserve">fire </w:t>
      </w:r>
      <w:r w:rsidR="00AD1A71">
        <w:t>gang</w:t>
      </w:r>
      <w:r>
        <w:t>e</w:t>
      </w:r>
      <w:r w:rsidR="00AD1A71">
        <w:t xml:space="preserve"> om </w:t>
      </w:r>
      <w:r w:rsidR="00D4420B">
        <w:t>året</w:t>
      </w:r>
      <w:r>
        <w:t>.</w:t>
      </w:r>
    </w:p>
    <w:p w14:paraId="5F21A90C" w14:textId="77777777" w:rsidR="00584F91" w:rsidRDefault="00584F91" w:rsidP="00224D15">
      <w:pPr>
        <w:pStyle w:val="Normal-skabelon"/>
        <w:numPr>
          <w:ilvl w:val="0"/>
          <w:numId w:val="43"/>
        </w:numPr>
        <w:spacing w:after="60"/>
        <w:ind w:left="568" w:right="266" w:hanging="284"/>
      </w:pPr>
      <w:r w:rsidRPr="00584F91">
        <w:t>Første</w:t>
      </w:r>
      <w:r>
        <w:t xml:space="preserve"> regulering pr. 1. juli 2018</w:t>
      </w:r>
    </w:p>
    <w:p w14:paraId="295F0A14" w14:textId="77777777" w:rsidR="00584F91" w:rsidRDefault="00584F91" w:rsidP="00224D15">
      <w:pPr>
        <w:pStyle w:val="Normal-skabelon"/>
        <w:numPr>
          <w:ilvl w:val="0"/>
          <w:numId w:val="43"/>
        </w:numPr>
        <w:spacing w:after="60"/>
        <w:ind w:left="568" w:right="266" w:hanging="284"/>
      </w:pPr>
      <w:r w:rsidRPr="00584F91">
        <w:t>Reguler</w:t>
      </w:r>
      <w:r>
        <w:t>ing pr. 1. oktober 2018</w:t>
      </w:r>
    </w:p>
    <w:p w14:paraId="3E125724" w14:textId="77777777" w:rsidR="00584F91" w:rsidRDefault="00584F91" w:rsidP="00224D15">
      <w:pPr>
        <w:pStyle w:val="Normal-skabelon"/>
        <w:numPr>
          <w:ilvl w:val="0"/>
          <w:numId w:val="43"/>
        </w:numPr>
        <w:spacing w:after="60"/>
        <w:ind w:left="568" w:right="266" w:hanging="284"/>
      </w:pPr>
      <w:r>
        <w:t>Regulering pr. 1. januar 2019</w:t>
      </w:r>
    </w:p>
    <w:p w14:paraId="60A5CA8E" w14:textId="77777777" w:rsidR="00584F91" w:rsidRPr="009E2F3F" w:rsidRDefault="00584F91" w:rsidP="00224D15">
      <w:pPr>
        <w:pStyle w:val="Normal-skabelon"/>
        <w:numPr>
          <w:ilvl w:val="0"/>
          <w:numId w:val="43"/>
        </w:numPr>
        <w:ind w:left="568" w:right="266" w:hanging="284"/>
      </w:pPr>
      <w:r>
        <w:t>Regulering pr. 1. april 2019</w:t>
      </w:r>
    </w:p>
    <w:p w14:paraId="5358988E" w14:textId="77777777" w:rsidR="00E207AB" w:rsidRDefault="00B832E8" w:rsidP="0023038D">
      <w:pPr>
        <w:pStyle w:val="Normal-skabelon"/>
      </w:pPr>
      <w:r>
        <w:t>Prisreguleringer skal altid godkendes af SKI.</w:t>
      </w:r>
    </w:p>
    <w:p w14:paraId="08E159CE" w14:textId="77777777" w:rsidR="0023038D" w:rsidRPr="00376B5C" w:rsidRDefault="0023038D" w:rsidP="0023038D">
      <w:pPr>
        <w:pStyle w:val="Mellemrubrik1"/>
      </w:pPr>
      <w:bookmarkStart w:id="29" w:name="_Toc450542098"/>
      <w:bookmarkStart w:id="30" w:name="_Toc512941483"/>
      <w:r w:rsidRPr="00376B5C">
        <w:t>Aftalens løbetid</w:t>
      </w:r>
      <w:bookmarkEnd w:id="29"/>
      <w:bookmarkEnd w:id="30"/>
    </w:p>
    <w:p w14:paraId="483EDB9F" w14:textId="77777777" w:rsidR="00757FBC" w:rsidRDefault="00757FBC" w:rsidP="00402A2B">
      <w:pPr>
        <w:pStyle w:val="Normal-skabelon"/>
      </w:pPr>
      <w:r>
        <w:t>Rammeaftalen er gældende fra den 13. maj 2018 og løber i to år med option på forlængelse i en gang et år.</w:t>
      </w:r>
    </w:p>
    <w:p w14:paraId="2E7C4DE9" w14:textId="77777777" w:rsidR="000257E1" w:rsidRDefault="000257E1" w:rsidP="00402A2B">
      <w:pPr>
        <w:pStyle w:val="Normal-skabelon"/>
      </w:pPr>
      <w:r>
        <w:t xml:space="preserve">Hvis </w:t>
      </w:r>
      <w:r w:rsidR="00757FBC">
        <w:t xml:space="preserve">I har </w:t>
      </w:r>
      <w:r>
        <w:t xml:space="preserve">tilsluttet </w:t>
      </w:r>
      <w:r w:rsidR="00757FBC">
        <w:t>jer med en senere tiltrædelse, træder rammeaftalen i kraft på den dato, I har</w:t>
      </w:r>
      <w:r w:rsidR="00F27648">
        <w:t xml:space="preserve"> tilsluttet jer. R</w:t>
      </w:r>
      <w:r>
        <w:t xml:space="preserve">ammeaftalen </w:t>
      </w:r>
      <w:r w:rsidR="00F27648">
        <w:t>løber herefter to år med option på forlængelse i en gang et år.</w:t>
      </w:r>
    </w:p>
    <w:p w14:paraId="71C5B3BD" w14:textId="77777777" w:rsidR="00F27648" w:rsidRDefault="00F27648" w:rsidP="00402A2B">
      <w:pPr>
        <w:pStyle w:val="Normal-skabelon"/>
      </w:pPr>
      <w:r>
        <w:t>Hvis din kommune ikke har tilsluttet sig rammeaftalen i tilslutningsperioden, er det ikke muligt at tilslutte sig efterfølgende.</w:t>
      </w:r>
    </w:p>
    <w:p w14:paraId="488D6088" w14:textId="77777777" w:rsidR="00994893" w:rsidRDefault="00994893" w:rsidP="00402A2B">
      <w:pPr>
        <w:pStyle w:val="Normal-skabelon"/>
      </w:pPr>
      <w:r>
        <w:t>Øvrige kunder har mulighed for at tilslutte sig rammeaftalen fra den 13. august 2018 til og med den 13. februar 2020 og kan i tilslutningsperioden angive en senere ikrafttrædelsesdato.</w:t>
      </w:r>
    </w:p>
    <w:p w14:paraId="72BD1972" w14:textId="77777777" w:rsidR="000257E1" w:rsidRDefault="00D4241B" w:rsidP="00402A2B">
      <w:pPr>
        <w:pStyle w:val="Normal-skabelon"/>
      </w:pPr>
      <w:r>
        <w:t>Uanset tiltrædelsesdato udløber rammeaftalen 12. maj 2021.</w:t>
      </w:r>
    </w:p>
    <w:p w14:paraId="5B8614A9" w14:textId="77777777" w:rsidR="005D5613" w:rsidRDefault="005D5613" w:rsidP="00AD1A71">
      <w:pPr>
        <w:autoSpaceDE w:val="0"/>
        <w:autoSpaceDN w:val="0"/>
        <w:adjustRightInd w:val="0"/>
        <w:spacing w:after="0" w:line="240" w:lineRule="auto"/>
        <w:rPr>
          <w:rFonts w:ascii="ArialMT" w:hAnsi="ArialMT" w:cs="ArialMT"/>
          <w:sz w:val="20"/>
          <w:szCs w:val="20"/>
        </w:rPr>
      </w:pPr>
    </w:p>
    <w:p w14:paraId="41D3871D" w14:textId="77777777" w:rsidR="001B765E" w:rsidRPr="009603AA" w:rsidRDefault="001B765E" w:rsidP="00BC3007">
      <w:pPr>
        <w:autoSpaceDE w:val="0"/>
        <w:autoSpaceDN w:val="0"/>
        <w:adjustRightInd w:val="0"/>
        <w:spacing w:after="0" w:line="240" w:lineRule="auto"/>
        <w:sectPr w:rsidR="001B765E" w:rsidRPr="009603AA" w:rsidSect="001B765E">
          <w:pgSz w:w="11906" w:h="16838"/>
          <w:pgMar w:top="2098" w:right="1077" w:bottom="1134" w:left="1077" w:header="709" w:footer="709" w:gutter="0"/>
          <w:cols w:num="2" w:space="708"/>
          <w:docGrid w:linePitch="360"/>
        </w:sectPr>
      </w:pPr>
    </w:p>
    <w:p w14:paraId="6AF336B4" w14:textId="77777777" w:rsidR="00941DF5" w:rsidRDefault="00941DF5" w:rsidP="006731DD">
      <w:pPr>
        <w:pStyle w:val="Mellemrubrik"/>
        <w:spacing w:before="0" w:line="360" w:lineRule="auto"/>
        <w:jc w:val="left"/>
        <w:rPr>
          <w:rFonts w:ascii="Arial" w:hAnsi="Arial"/>
          <w:color w:val="auto"/>
          <w:sz w:val="20"/>
          <w:szCs w:val="20"/>
        </w:rPr>
        <w:sectPr w:rsidR="00941DF5" w:rsidSect="00713411">
          <w:pgSz w:w="11906" w:h="16838" w:code="9"/>
          <w:pgMar w:top="1134" w:right="1077" w:bottom="567" w:left="1077" w:header="113" w:footer="113" w:gutter="0"/>
          <w:cols w:space="708"/>
          <w:docGrid w:linePitch="360"/>
        </w:sect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D9368A" w14:paraId="5EBC103E" w14:textId="77777777" w:rsidTr="002675F4">
        <w:trPr>
          <w:trHeight w:val="5334"/>
        </w:trPr>
        <w:tc>
          <w:tcPr>
            <w:tcW w:w="10456" w:type="dxa"/>
            <w:shd w:val="clear" w:color="auto" w:fill="004A64"/>
          </w:tcPr>
          <w:p w14:paraId="0F86890F" w14:textId="77777777" w:rsidR="00731F07" w:rsidRDefault="00731F07" w:rsidP="00731F07">
            <w:pPr>
              <w:pStyle w:val="Mellemrubrik"/>
              <w:spacing w:before="0" w:line="360" w:lineRule="auto"/>
              <w:ind w:left="2864" w:right="2698"/>
              <w:jc w:val="left"/>
              <w:rPr>
                <w:rFonts w:ascii="Arial" w:hAnsi="Arial"/>
                <w:color w:val="FFFFFF" w:themeColor="background1"/>
                <w:sz w:val="20"/>
                <w:szCs w:val="20"/>
              </w:rPr>
            </w:pPr>
          </w:p>
          <w:p w14:paraId="3744CD0E" w14:textId="77777777" w:rsidR="00731F07" w:rsidRDefault="00731F07" w:rsidP="00610526">
            <w:pPr>
              <w:pStyle w:val="Mellemrubrik"/>
              <w:spacing w:before="0" w:line="360" w:lineRule="auto"/>
              <w:ind w:right="2698"/>
              <w:jc w:val="left"/>
              <w:rPr>
                <w:rFonts w:ascii="Arial" w:hAnsi="Arial"/>
                <w:color w:val="FFFFFF" w:themeColor="background1"/>
                <w:sz w:val="20"/>
                <w:szCs w:val="20"/>
              </w:rPr>
            </w:pPr>
          </w:p>
          <w:p w14:paraId="657B6C4C" w14:textId="77777777" w:rsidR="00610526" w:rsidRPr="00461C25" w:rsidRDefault="00610526" w:rsidP="002675F4">
            <w:pPr>
              <w:pStyle w:val="Underrubrik1"/>
              <w:ind w:left="2586"/>
              <w:rPr>
                <w:color w:val="FFFFFF" w:themeColor="background1"/>
                <w:lang w:val="da-DK"/>
              </w:rPr>
            </w:pPr>
            <w:r w:rsidRPr="00461C25">
              <w:rPr>
                <w:color w:val="FFFFFF" w:themeColor="background1"/>
                <w:lang w:val="da-DK"/>
              </w:rPr>
              <w:t>Mere information</w:t>
            </w:r>
          </w:p>
          <w:p w14:paraId="4AF6941F" w14:textId="77777777" w:rsidR="00610526" w:rsidRPr="00610526" w:rsidRDefault="00610526" w:rsidP="00610526">
            <w:pPr>
              <w:pStyle w:val="Mellemrubrik"/>
              <w:spacing w:line="360" w:lineRule="auto"/>
              <w:ind w:left="2586" w:right="2410"/>
              <w:rPr>
                <w:rFonts w:ascii="Arial" w:hAnsi="Arial"/>
                <w:color w:val="FFFFFF" w:themeColor="background1"/>
                <w:sz w:val="20"/>
                <w:szCs w:val="20"/>
              </w:rPr>
            </w:pPr>
            <w:r w:rsidRPr="00610526">
              <w:rPr>
                <w:rFonts w:ascii="Arial" w:hAnsi="Arial"/>
                <w:color w:val="FFFFFF" w:themeColor="background1"/>
                <w:sz w:val="20"/>
                <w:szCs w:val="20"/>
              </w:rPr>
              <w:t>Du kan finde mere information om aftalen på ski.dk. Her finder du bland</w:t>
            </w:r>
            <w:r w:rsidR="001A262C">
              <w:rPr>
                <w:rFonts w:ascii="Arial" w:hAnsi="Arial"/>
                <w:color w:val="FFFFFF" w:themeColor="background1"/>
                <w:sz w:val="20"/>
                <w:szCs w:val="20"/>
              </w:rPr>
              <w:t>t</w:t>
            </w:r>
            <w:r w:rsidRPr="00610526">
              <w:rPr>
                <w:rFonts w:ascii="Arial" w:hAnsi="Arial"/>
                <w:color w:val="FFFFFF" w:themeColor="background1"/>
                <w:sz w:val="20"/>
                <w:szCs w:val="20"/>
              </w:rPr>
              <w:t xml:space="preserve"> andet øvrige dokumenter, der kan hjælpe dig med at bruge aftalen.</w:t>
            </w:r>
          </w:p>
          <w:p w14:paraId="709D5468" w14:textId="77777777" w:rsidR="00731F07" w:rsidRDefault="00610526" w:rsidP="00610526">
            <w:pPr>
              <w:pStyle w:val="Mellemrubrik"/>
              <w:spacing w:before="0" w:line="360" w:lineRule="auto"/>
              <w:ind w:left="2586" w:right="2410"/>
              <w:rPr>
                <w:rFonts w:ascii="Arial" w:hAnsi="Arial"/>
                <w:color w:val="auto"/>
                <w:sz w:val="20"/>
                <w:szCs w:val="20"/>
              </w:rPr>
            </w:pPr>
            <w:r w:rsidRPr="00610526">
              <w:rPr>
                <w:rFonts w:ascii="Arial" w:hAnsi="Arial"/>
                <w:color w:val="FFFFFF" w:themeColor="background1"/>
                <w:sz w:val="20"/>
                <w:szCs w:val="20"/>
              </w:rPr>
              <w:t>Du er altid v</w:t>
            </w:r>
            <w:r>
              <w:rPr>
                <w:rFonts w:ascii="Arial" w:hAnsi="Arial"/>
                <w:color w:val="FFFFFF" w:themeColor="background1"/>
                <w:sz w:val="20"/>
                <w:szCs w:val="20"/>
              </w:rPr>
              <w:t>elkommen til at kontakte SKI’s k</w:t>
            </w:r>
            <w:r w:rsidRPr="00610526">
              <w:rPr>
                <w:rFonts w:ascii="Arial" w:hAnsi="Arial"/>
                <w:color w:val="FFFFFF" w:themeColor="background1"/>
                <w:sz w:val="20"/>
                <w:szCs w:val="20"/>
              </w:rPr>
              <w:t>undeservice på telefon 33 42 70 00, hvis du har spørgsmål til aftalen.</w:t>
            </w:r>
          </w:p>
        </w:tc>
      </w:tr>
      <w:tr w:rsidR="00D9368A" w:rsidRPr="00D9368A" w14:paraId="65F919D1" w14:textId="77777777" w:rsidTr="00AD0E37">
        <w:trPr>
          <w:trHeight w:val="1385"/>
        </w:trPr>
        <w:tc>
          <w:tcPr>
            <w:tcW w:w="10456" w:type="dxa"/>
            <w:shd w:val="clear" w:color="auto" w:fill="6AC3AD"/>
          </w:tcPr>
          <w:p w14:paraId="6FC7FB1A" w14:textId="77777777" w:rsidR="00D9368A" w:rsidRPr="00D9368A" w:rsidRDefault="00D9368A" w:rsidP="00D9368A"/>
        </w:tc>
      </w:tr>
    </w:tbl>
    <w:p w14:paraId="20604D0E" w14:textId="77777777" w:rsidR="00D9368A" w:rsidRDefault="00D9368A" w:rsidP="006731DD">
      <w:pPr>
        <w:pStyle w:val="Mellemrubrik"/>
        <w:spacing w:before="0" w:line="360" w:lineRule="auto"/>
        <w:jc w:val="left"/>
        <w:rPr>
          <w:rFonts w:ascii="Arial" w:hAnsi="Arial"/>
          <w:color w:val="auto"/>
          <w:sz w:val="20"/>
          <w:szCs w:val="20"/>
        </w:rPr>
      </w:pPr>
    </w:p>
    <w:p w14:paraId="2978DBAB" w14:textId="77777777" w:rsidR="00731F07" w:rsidRDefault="00731F07" w:rsidP="006731DD">
      <w:pPr>
        <w:pStyle w:val="Mellemrubrik"/>
        <w:spacing w:before="0" w:line="360" w:lineRule="auto"/>
        <w:jc w:val="left"/>
        <w:rPr>
          <w:rFonts w:ascii="Arial" w:hAnsi="Arial"/>
          <w:color w:val="auto"/>
          <w:sz w:val="20"/>
          <w:szCs w:val="20"/>
        </w:rPr>
      </w:pPr>
    </w:p>
    <w:p w14:paraId="1C8FF0D6" w14:textId="77777777" w:rsidR="00731F07" w:rsidRDefault="00731F07" w:rsidP="006731DD">
      <w:pPr>
        <w:pStyle w:val="Mellemrubrik"/>
        <w:spacing w:before="0" w:line="360" w:lineRule="auto"/>
        <w:jc w:val="left"/>
        <w:rPr>
          <w:rFonts w:ascii="Arial" w:hAnsi="Arial"/>
          <w:color w:val="auto"/>
          <w:sz w:val="20"/>
          <w:szCs w:val="20"/>
        </w:rPr>
      </w:pPr>
    </w:p>
    <w:p w14:paraId="591700AE" w14:textId="77777777" w:rsidR="00731F07" w:rsidRDefault="00731F07" w:rsidP="006731DD">
      <w:pPr>
        <w:pStyle w:val="Mellemrubrik"/>
        <w:spacing w:before="0" w:line="360" w:lineRule="auto"/>
        <w:jc w:val="left"/>
        <w:rPr>
          <w:rFonts w:ascii="Arial" w:hAnsi="Arial"/>
          <w:color w:val="auto"/>
          <w:sz w:val="20"/>
          <w:szCs w:val="20"/>
        </w:rPr>
      </w:pPr>
    </w:p>
    <w:p w14:paraId="6282033A" w14:textId="77777777" w:rsidR="00731F07" w:rsidRDefault="00731F07" w:rsidP="006731DD">
      <w:pPr>
        <w:pStyle w:val="Mellemrubrik"/>
        <w:spacing w:before="0" w:line="360" w:lineRule="auto"/>
        <w:jc w:val="left"/>
        <w:rPr>
          <w:rFonts w:ascii="Arial" w:hAnsi="Arial"/>
          <w:color w:val="auto"/>
          <w:sz w:val="20"/>
          <w:szCs w:val="20"/>
        </w:rPr>
      </w:pPr>
    </w:p>
    <w:p w14:paraId="30C2B71E" w14:textId="77777777" w:rsidR="00731F07" w:rsidRDefault="00731F07" w:rsidP="006731DD">
      <w:pPr>
        <w:pStyle w:val="Mellemrubrik"/>
        <w:spacing w:before="0" w:line="360" w:lineRule="auto"/>
        <w:jc w:val="left"/>
        <w:rPr>
          <w:rFonts w:ascii="Arial" w:hAnsi="Arial"/>
          <w:color w:val="auto"/>
          <w:sz w:val="20"/>
          <w:szCs w:val="20"/>
        </w:rPr>
      </w:pPr>
    </w:p>
    <w:p w14:paraId="38F7B4B8" w14:textId="77777777" w:rsidR="00731F07" w:rsidRDefault="00731F07" w:rsidP="006731DD">
      <w:pPr>
        <w:pStyle w:val="Mellemrubrik"/>
        <w:spacing w:before="0" w:line="360" w:lineRule="auto"/>
        <w:jc w:val="left"/>
        <w:rPr>
          <w:rFonts w:ascii="Arial" w:hAnsi="Arial"/>
          <w:color w:val="auto"/>
          <w:sz w:val="20"/>
          <w:szCs w:val="20"/>
        </w:rPr>
      </w:pPr>
    </w:p>
    <w:p w14:paraId="11DCC0E0" w14:textId="77777777" w:rsidR="002675F4" w:rsidRDefault="002675F4" w:rsidP="006731DD">
      <w:pPr>
        <w:pStyle w:val="Mellemrubrik"/>
        <w:spacing w:before="0" w:line="360" w:lineRule="auto"/>
        <w:jc w:val="left"/>
        <w:rPr>
          <w:rFonts w:ascii="Arial" w:hAnsi="Arial"/>
          <w:color w:val="auto"/>
          <w:sz w:val="20"/>
          <w:szCs w:val="20"/>
        </w:rPr>
      </w:pPr>
    </w:p>
    <w:p w14:paraId="5CE01688" w14:textId="77777777" w:rsidR="002675F4" w:rsidRDefault="002675F4" w:rsidP="006731DD">
      <w:pPr>
        <w:pStyle w:val="Mellemrubrik"/>
        <w:spacing w:before="0" w:line="360" w:lineRule="auto"/>
        <w:jc w:val="left"/>
        <w:rPr>
          <w:rFonts w:ascii="Arial" w:hAnsi="Arial"/>
          <w:color w:val="auto"/>
          <w:sz w:val="20"/>
          <w:szCs w:val="20"/>
        </w:rPr>
      </w:pPr>
    </w:p>
    <w:p w14:paraId="1BCD5259" w14:textId="77777777" w:rsidR="002675F4" w:rsidRDefault="002675F4" w:rsidP="006731DD">
      <w:pPr>
        <w:pStyle w:val="Mellemrubrik"/>
        <w:spacing w:before="0" w:line="360" w:lineRule="auto"/>
        <w:jc w:val="left"/>
        <w:rPr>
          <w:rFonts w:ascii="Arial" w:hAnsi="Arial"/>
          <w:color w:val="auto"/>
          <w:sz w:val="20"/>
          <w:szCs w:val="20"/>
        </w:rPr>
      </w:pPr>
    </w:p>
    <w:p w14:paraId="2EDCEC3C" w14:textId="77777777" w:rsidR="002675F4" w:rsidRDefault="002675F4" w:rsidP="006731DD">
      <w:pPr>
        <w:pStyle w:val="Mellemrubrik"/>
        <w:spacing w:before="0" w:line="360" w:lineRule="auto"/>
        <w:jc w:val="left"/>
        <w:rPr>
          <w:rFonts w:ascii="Arial" w:hAnsi="Arial"/>
          <w:color w:val="auto"/>
          <w:sz w:val="20"/>
          <w:szCs w:val="20"/>
        </w:rPr>
      </w:pPr>
    </w:p>
    <w:p w14:paraId="6C5F93B5" w14:textId="77777777" w:rsidR="008359B8" w:rsidRDefault="008359B8" w:rsidP="006731DD">
      <w:pPr>
        <w:pStyle w:val="Mellemrubrik"/>
        <w:spacing w:before="0" w:line="360" w:lineRule="auto"/>
        <w:jc w:val="left"/>
        <w:rPr>
          <w:rFonts w:ascii="Arial" w:hAnsi="Arial"/>
          <w:color w:val="auto"/>
          <w:sz w:val="20"/>
          <w:szCs w:val="20"/>
        </w:rPr>
      </w:pPr>
    </w:p>
    <w:p w14:paraId="29B285C2" w14:textId="77777777" w:rsidR="00B71F4A" w:rsidRDefault="00B71F4A" w:rsidP="006731DD">
      <w:pPr>
        <w:pStyle w:val="Mellemrubrik"/>
        <w:spacing w:before="0" w:line="360" w:lineRule="auto"/>
        <w:jc w:val="left"/>
        <w:rPr>
          <w:rFonts w:ascii="Arial" w:hAnsi="Arial"/>
          <w:color w:val="auto"/>
          <w:sz w:val="20"/>
          <w:szCs w:val="20"/>
        </w:rPr>
      </w:pPr>
    </w:p>
    <w:p w14:paraId="40C238D2" w14:textId="77777777" w:rsidR="00B71F4A" w:rsidRDefault="00B71F4A" w:rsidP="006731DD">
      <w:pPr>
        <w:pStyle w:val="Mellemrubrik"/>
        <w:spacing w:before="0" w:line="360" w:lineRule="auto"/>
        <w:jc w:val="left"/>
        <w:rPr>
          <w:rFonts w:ascii="Arial" w:hAnsi="Arial"/>
          <w:color w:val="auto"/>
          <w:sz w:val="20"/>
          <w:szCs w:val="20"/>
        </w:rPr>
      </w:pPr>
    </w:p>
    <w:p w14:paraId="760AA5DB" w14:textId="77777777" w:rsidR="00B71F4A" w:rsidRDefault="00B71F4A" w:rsidP="006731DD">
      <w:pPr>
        <w:pStyle w:val="Mellemrubrik"/>
        <w:spacing w:before="0" w:line="360" w:lineRule="auto"/>
        <w:jc w:val="left"/>
        <w:rPr>
          <w:rFonts w:ascii="Arial" w:hAnsi="Arial"/>
          <w:color w:val="auto"/>
          <w:sz w:val="20"/>
          <w:szCs w:val="20"/>
        </w:rPr>
      </w:pPr>
    </w:p>
    <w:p w14:paraId="1189AD09" w14:textId="77777777" w:rsidR="002675F4" w:rsidRDefault="00BD2F6C" w:rsidP="002675F4">
      <w:pPr>
        <w:pStyle w:val="Adressefed"/>
        <w:rPr>
          <w:b w:val="0"/>
          <w:bCs w:val="0"/>
          <w:sz w:val="16"/>
          <w:szCs w:val="16"/>
        </w:rPr>
      </w:pPr>
      <w:r>
        <w:rPr>
          <w:sz w:val="16"/>
          <w:szCs w:val="16"/>
        </w:rPr>
        <w:t>Staten og Kommunernes Indkøbss</w:t>
      </w:r>
      <w:r w:rsidR="002675F4">
        <w:rPr>
          <w:sz w:val="16"/>
          <w:szCs w:val="16"/>
        </w:rPr>
        <w:t xml:space="preserve">ervice A/S · </w:t>
      </w:r>
      <w:r w:rsidR="002675F4">
        <w:rPr>
          <w:b w:val="0"/>
          <w:bCs w:val="0"/>
          <w:sz w:val="16"/>
          <w:szCs w:val="16"/>
        </w:rPr>
        <w:t>Zeppelinerhallen, H.C. Hansens Gade 4 · 2300 København S · Telefon +45 33 42 70 00</w:t>
      </w:r>
    </w:p>
    <w:sectPr w:rsidR="002675F4" w:rsidSect="00941DF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EF3DC" w14:textId="77777777" w:rsidR="006D2700" w:rsidRDefault="006D2700" w:rsidP="000973E5">
      <w:pPr>
        <w:spacing w:after="0" w:line="240" w:lineRule="auto"/>
      </w:pPr>
      <w:r>
        <w:separator/>
      </w:r>
    </w:p>
  </w:endnote>
  <w:endnote w:type="continuationSeparator" w:id="0">
    <w:p w14:paraId="28B7B934" w14:textId="77777777" w:rsidR="006D2700" w:rsidRDefault="006D2700" w:rsidP="0009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INNeuzeitGrotesk LT BoldCond">
    <w:altName w:val="Bernard MT Condensed"/>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ITC Stone Sans Std Medium">
    <w:altName w:val="Lucida Sans Unicod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235892"/>
      <w:docPartObj>
        <w:docPartGallery w:val="Page Numbers (Bottom of Page)"/>
        <w:docPartUnique/>
      </w:docPartObj>
    </w:sdtPr>
    <w:sdtEndPr/>
    <w:sdtContent>
      <w:p w14:paraId="208B9E03" w14:textId="524D5091" w:rsidR="00757FBC" w:rsidRDefault="00757FBC">
        <w:pPr>
          <w:pStyle w:val="Sidefod"/>
          <w:jc w:val="right"/>
        </w:pPr>
        <w:r>
          <w:fldChar w:fldCharType="begin"/>
        </w:r>
        <w:r>
          <w:instrText>PAGE   \* MERGEFORMAT</w:instrText>
        </w:r>
        <w:r>
          <w:fldChar w:fldCharType="separate"/>
        </w:r>
        <w:r w:rsidR="00E01789" w:rsidRPr="00E01789">
          <w:rPr>
            <w:noProof/>
            <w:lang w:val="da-DK"/>
          </w:rPr>
          <w:t>8</w:t>
        </w:r>
        <w:r>
          <w:fldChar w:fldCharType="end"/>
        </w:r>
      </w:p>
    </w:sdtContent>
  </w:sdt>
  <w:p w14:paraId="27398D77" w14:textId="77777777" w:rsidR="00757FBC" w:rsidRDefault="00757FB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8C01A" w14:textId="77777777" w:rsidR="006D2700" w:rsidRDefault="006D2700" w:rsidP="000973E5">
      <w:pPr>
        <w:spacing w:after="0" w:line="240" w:lineRule="auto"/>
      </w:pPr>
      <w:r>
        <w:separator/>
      </w:r>
    </w:p>
  </w:footnote>
  <w:footnote w:type="continuationSeparator" w:id="0">
    <w:p w14:paraId="51596CF3" w14:textId="77777777" w:rsidR="006D2700" w:rsidRDefault="006D2700" w:rsidP="00097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6E5"/>
    <w:multiLevelType w:val="hybridMultilevel"/>
    <w:tmpl w:val="6A522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BF7BA2"/>
    <w:multiLevelType w:val="hybridMultilevel"/>
    <w:tmpl w:val="75ACB2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B94129"/>
    <w:multiLevelType w:val="hybridMultilevel"/>
    <w:tmpl w:val="80D266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601E55"/>
    <w:multiLevelType w:val="hybridMultilevel"/>
    <w:tmpl w:val="706C3A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291629"/>
    <w:multiLevelType w:val="hybridMultilevel"/>
    <w:tmpl w:val="E55211CC"/>
    <w:lvl w:ilvl="0" w:tplc="820431C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1">
    <w:nsid w:val="0D8974B3"/>
    <w:multiLevelType w:val="hybridMultilevel"/>
    <w:tmpl w:val="875C4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ED946F4"/>
    <w:multiLevelType w:val="hybridMultilevel"/>
    <w:tmpl w:val="842294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F75CBD"/>
    <w:multiLevelType w:val="hybridMultilevel"/>
    <w:tmpl w:val="F14A2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823808"/>
    <w:multiLevelType w:val="hybridMultilevel"/>
    <w:tmpl w:val="9EF00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BF7865"/>
    <w:multiLevelType w:val="hybridMultilevel"/>
    <w:tmpl w:val="21A644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3B0606"/>
    <w:multiLevelType w:val="hybridMultilevel"/>
    <w:tmpl w:val="7B9A5D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B762B70"/>
    <w:multiLevelType w:val="multilevel"/>
    <w:tmpl w:val="6FEE6F50"/>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1BBE6D7C"/>
    <w:multiLevelType w:val="hybridMultilevel"/>
    <w:tmpl w:val="05AE5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C32540C"/>
    <w:multiLevelType w:val="hybridMultilevel"/>
    <w:tmpl w:val="2A4AD2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EF83A12"/>
    <w:multiLevelType w:val="hybridMultilevel"/>
    <w:tmpl w:val="2DC4427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24592CE8"/>
    <w:multiLevelType w:val="hybridMultilevel"/>
    <w:tmpl w:val="043A8E8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6" w15:restartNumberingAfterBreak="0">
    <w:nsid w:val="29E01F08"/>
    <w:multiLevelType w:val="hybridMultilevel"/>
    <w:tmpl w:val="79D2D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9E02F85"/>
    <w:multiLevelType w:val="hybridMultilevel"/>
    <w:tmpl w:val="9B8612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B6F0C77"/>
    <w:multiLevelType w:val="hybridMultilevel"/>
    <w:tmpl w:val="DB782A84"/>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9" w15:restartNumberingAfterBreak="0">
    <w:nsid w:val="2D4575D7"/>
    <w:multiLevelType w:val="hybridMultilevel"/>
    <w:tmpl w:val="FA9A6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2D7E060C"/>
    <w:multiLevelType w:val="hybridMultilevel"/>
    <w:tmpl w:val="7AAC7F6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EC90AAA"/>
    <w:multiLevelType w:val="hybridMultilevel"/>
    <w:tmpl w:val="A50C2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1BF1930"/>
    <w:multiLevelType w:val="hybridMultilevel"/>
    <w:tmpl w:val="DD8CEA86"/>
    <w:lvl w:ilvl="0" w:tplc="04060001">
      <w:start w:val="1"/>
      <w:numFmt w:val="bullet"/>
      <w:lvlText w:val=""/>
      <w:lvlJc w:val="left"/>
      <w:pPr>
        <w:ind w:left="927" w:hanging="360"/>
      </w:pPr>
      <w:rPr>
        <w:rFonts w:ascii="Symbol" w:hAnsi="Symbol" w:hint="default"/>
      </w:rPr>
    </w:lvl>
    <w:lvl w:ilvl="1" w:tplc="04060003">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3" w15:restartNumberingAfterBreak="0">
    <w:nsid w:val="341847B3"/>
    <w:multiLevelType w:val="hybridMultilevel"/>
    <w:tmpl w:val="D3529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615009E"/>
    <w:multiLevelType w:val="hybridMultilevel"/>
    <w:tmpl w:val="556ED5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364C32F6"/>
    <w:multiLevelType w:val="hybridMultilevel"/>
    <w:tmpl w:val="F00808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AB16954"/>
    <w:multiLevelType w:val="hybridMultilevel"/>
    <w:tmpl w:val="2CE847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B932D2A"/>
    <w:multiLevelType w:val="hybridMultilevel"/>
    <w:tmpl w:val="9E5CAD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BE87BE8"/>
    <w:multiLevelType w:val="hybridMultilevel"/>
    <w:tmpl w:val="9F8072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FB42A3A"/>
    <w:multiLevelType w:val="hybridMultilevel"/>
    <w:tmpl w:val="41CC9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4F3718B"/>
    <w:multiLevelType w:val="hybridMultilevel"/>
    <w:tmpl w:val="4DCCFD56"/>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1" w15:restartNumberingAfterBreak="0">
    <w:nsid w:val="48D25376"/>
    <w:multiLevelType w:val="hybridMultilevel"/>
    <w:tmpl w:val="7D885C1E"/>
    <w:lvl w:ilvl="0" w:tplc="04060001">
      <w:start w:val="1"/>
      <w:numFmt w:val="bullet"/>
      <w:lvlText w:val=""/>
      <w:lvlJc w:val="left"/>
      <w:pPr>
        <w:ind w:left="720" w:hanging="360"/>
      </w:pPr>
      <w:rPr>
        <w:rFonts w:ascii="Symbol" w:hAnsi="Symbol" w:hint="default"/>
      </w:rPr>
    </w:lvl>
    <w:lvl w:ilvl="1" w:tplc="DCAC7594">
      <w:numFmt w:val="bullet"/>
      <w:lvlText w:val="•"/>
      <w:lvlJc w:val="left"/>
      <w:pPr>
        <w:ind w:left="1440" w:hanging="360"/>
      </w:pPr>
      <w:rPr>
        <w:rFonts w:ascii="Arial" w:eastAsia="Calibr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E543015"/>
    <w:multiLevelType w:val="hybridMultilevel"/>
    <w:tmpl w:val="B6AA0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3657DBB"/>
    <w:multiLevelType w:val="hybridMultilevel"/>
    <w:tmpl w:val="177898B4"/>
    <w:lvl w:ilvl="0" w:tplc="9B48C05E">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4C129EF"/>
    <w:multiLevelType w:val="hybridMultilevel"/>
    <w:tmpl w:val="DC6A6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0F26891"/>
    <w:multiLevelType w:val="hybridMultilevel"/>
    <w:tmpl w:val="BF664F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263476D"/>
    <w:multiLevelType w:val="hybridMultilevel"/>
    <w:tmpl w:val="AEDA7E84"/>
    <w:lvl w:ilvl="0" w:tplc="04060001">
      <w:start w:val="1"/>
      <w:numFmt w:val="bullet"/>
      <w:lvlText w:val=""/>
      <w:lvlJc w:val="left"/>
      <w:pPr>
        <w:ind w:left="720" w:hanging="360"/>
      </w:pPr>
      <w:rPr>
        <w:rFonts w:ascii="Symbol" w:hAnsi="Symbol" w:hint="default"/>
      </w:rPr>
    </w:lvl>
    <w:lvl w:ilvl="1" w:tplc="9B48C05E">
      <w:start w:val="1"/>
      <w:numFmt w:val="bullet"/>
      <w:lvlText w:val="‒"/>
      <w:lvlJc w:val="left"/>
      <w:pPr>
        <w:ind w:left="1440" w:hanging="360"/>
      </w:pPr>
      <w:rPr>
        <w:rFonts w:ascii="Arial" w:hAnsi="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3C66DF0"/>
    <w:multiLevelType w:val="hybridMultilevel"/>
    <w:tmpl w:val="A28EBFC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5FE095C"/>
    <w:multiLevelType w:val="hybridMultilevel"/>
    <w:tmpl w:val="89002CB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9" w15:restartNumberingAfterBreak="0">
    <w:nsid w:val="67A5000E"/>
    <w:multiLevelType w:val="hybridMultilevel"/>
    <w:tmpl w:val="7C58A8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1">
    <w:nsid w:val="68750F5A"/>
    <w:multiLevelType w:val="hybridMultilevel"/>
    <w:tmpl w:val="2BD600DC"/>
    <w:lvl w:ilvl="0" w:tplc="04060001">
      <w:start w:val="1"/>
      <w:numFmt w:val="bullet"/>
      <w:lvlText w:val=""/>
      <w:lvlJc w:val="left"/>
      <w:pPr>
        <w:ind w:left="1080" w:hanging="360"/>
      </w:pPr>
      <w:rPr>
        <w:rFonts w:ascii="Symbol" w:hAnsi="Symbol" w:hint="default"/>
      </w:rPr>
    </w:lvl>
    <w:lvl w:ilvl="1" w:tplc="773CBF78">
      <w:numFmt w:val="bullet"/>
      <w:lvlText w:val="•"/>
      <w:lvlJc w:val="left"/>
      <w:pPr>
        <w:ind w:left="2745" w:hanging="1305"/>
      </w:pPr>
      <w:rPr>
        <w:rFonts w:ascii="Arial" w:eastAsiaTheme="minorHAnsi" w:hAnsi="Arial" w:cs="Aria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1" w15:restartNumberingAfterBreak="0">
    <w:nsid w:val="6D983343"/>
    <w:multiLevelType w:val="hybridMultilevel"/>
    <w:tmpl w:val="C2D85FEA"/>
    <w:lvl w:ilvl="0" w:tplc="9B48C05E">
      <w:start w:val="1"/>
      <w:numFmt w:val="bullet"/>
      <w:lvlText w:val="‒"/>
      <w:lvlJc w:val="left"/>
      <w:pPr>
        <w:ind w:left="1080" w:hanging="360"/>
      </w:pPr>
      <w:rPr>
        <w:rFonts w:ascii="Arial" w:hAnsi="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2" w15:restartNumberingAfterBreak="0">
    <w:nsid w:val="6E213969"/>
    <w:multiLevelType w:val="hybridMultilevel"/>
    <w:tmpl w:val="7E4EE1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2296984"/>
    <w:multiLevelType w:val="hybridMultilevel"/>
    <w:tmpl w:val="95CAF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51B645C"/>
    <w:multiLevelType w:val="hybridMultilevel"/>
    <w:tmpl w:val="F890535A"/>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5" w15:restartNumberingAfterBreak="0">
    <w:nsid w:val="7663117F"/>
    <w:multiLevelType w:val="hybridMultilevel"/>
    <w:tmpl w:val="D8724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76EA2FE9"/>
    <w:multiLevelType w:val="hybridMultilevel"/>
    <w:tmpl w:val="5C10255C"/>
    <w:lvl w:ilvl="0" w:tplc="C22491E0">
      <w:start w:val="1"/>
      <w:numFmt w:val="bullet"/>
      <w:lvlText w:val="•"/>
      <w:lvlJc w:val="left"/>
      <w:pPr>
        <w:tabs>
          <w:tab w:val="num" w:pos="720"/>
        </w:tabs>
        <w:ind w:left="720" w:hanging="360"/>
      </w:pPr>
      <w:rPr>
        <w:rFonts w:ascii="Arial" w:hAnsi="Arial" w:hint="default"/>
      </w:rPr>
    </w:lvl>
    <w:lvl w:ilvl="1" w:tplc="A1548C2C">
      <w:numFmt w:val="bullet"/>
      <w:lvlText w:val="•"/>
      <w:lvlJc w:val="left"/>
      <w:pPr>
        <w:tabs>
          <w:tab w:val="num" w:pos="1440"/>
        </w:tabs>
        <w:ind w:left="1440" w:hanging="360"/>
      </w:pPr>
      <w:rPr>
        <w:rFonts w:ascii="Arial" w:hAnsi="Arial" w:hint="default"/>
      </w:rPr>
    </w:lvl>
    <w:lvl w:ilvl="2" w:tplc="0458FCD8" w:tentative="1">
      <w:start w:val="1"/>
      <w:numFmt w:val="bullet"/>
      <w:lvlText w:val="•"/>
      <w:lvlJc w:val="left"/>
      <w:pPr>
        <w:tabs>
          <w:tab w:val="num" w:pos="2160"/>
        </w:tabs>
        <w:ind w:left="2160" w:hanging="360"/>
      </w:pPr>
      <w:rPr>
        <w:rFonts w:ascii="Arial" w:hAnsi="Arial" w:hint="default"/>
      </w:rPr>
    </w:lvl>
    <w:lvl w:ilvl="3" w:tplc="794E0870" w:tentative="1">
      <w:start w:val="1"/>
      <w:numFmt w:val="bullet"/>
      <w:lvlText w:val="•"/>
      <w:lvlJc w:val="left"/>
      <w:pPr>
        <w:tabs>
          <w:tab w:val="num" w:pos="2880"/>
        </w:tabs>
        <w:ind w:left="2880" w:hanging="360"/>
      </w:pPr>
      <w:rPr>
        <w:rFonts w:ascii="Arial" w:hAnsi="Arial" w:hint="default"/>
      </w:rPr>
    </w:lvl>
    <w:lvl w:ilvl="4" w:tplc="008AE81C" w:tentative="1">
      <w:start w:val="1"/>
      <w:numFmt w:val="bullet"/>
      <w:lvlText w:val="•"/>
      <w:lvlJc w:val="left"/>
      <w:pPr>
        <w:tabs>
          <w:tab w:val="num" w:pos="3600"/>
        </w:tabs>
        <w:ind w:left="3600" w:hanging="360"/>
      </w:pPr>
      <w:rPr>
        <w:rFonts w:ascii="Arial" w:hAnsi="Arial" w:hint="default"/>
      </w:rPr>
    </w:lvl>
    <w:lvl w:ilvl="5" w:tplc="FE86F15A" w:tentative="1">
      <w:start w:val="1"/>
      <w:numFmt w:val="bullet"/>
      <w:lvlText w:val="•"/>
      <w:lvlJc w:val="left"/>
      <w:pPr>
        <w:tabs>
          <w:tab w:val="num" w:pos="4320"/>
        </w:tabs>
        <w:ind w:left="4320" w:hanging="360"/>
      </w:pPr>
      <w:rPr>
        <w:rFonts w:ascii="Arial" w:hAnsi="Arial" w:hint="default"/>
      </w:rPr>
    </w:lvl>
    <w:lvl w:ilvl="6" w:tplc="908A8260" w:tentative="1">
      <w:start w:val="1"/>
      <w:numFmt w:val="bullet"/>
      <w:lvlText w:val="•"/>
      <w:lvlJc w:val="left"/>
      <w:pPr>
        <w:tabs>
          <w:tab w:val="num" w:pos="5040"/>
        </w:tabs>
        <w:ind w:left="5040" w:hanging="360"/>
      </w:pPr>
      <w:rPr>
        <w:rFonts w:ascii="Arial" w:hAnsi="Arial" w:hint="default"/>
      </w:rPr>
    </w:lvl>
    <w:lvl w:ilvl="7" w:tplc="41BAFCCC" w:tentative="1">
      <w:start w:val="1"/>
      <w:numFmt w:val="bullet"/>
      <w:lvlText w:val="•"/>
      <w:lvlJc w:val="left"/>
      <w:pPr>
        <w:tabs>
          <w:tab w:val="num" w:pos="5760"/>
        </w:tabs>
        <w:ind w:left="5760" w:hanging="360"/>
      </w:pPr>
      <w:rPr>
        <w:rFonts w:ascii="Arial" w:hAnsi="Arial" w:hint="default"/>
      </w:rPr>
    </w:lvl>
    <w:lvl w:ilvl="8" w:tplc="A96AED0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7AA1421"/>
    <w:multiLevelType w:val="hybridMultilevel"/>
    <w:tmpl w:val="BEB22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7B605542"/>
    <w:multiLevelType w:val="hybridMultilevel"/>
    <w:tmpl w:val="386CE3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5"/>
  </w:num>
  <w:num w:numId="2">
    <w:abstractNumId w:val="47"/>
  </w:num>
  <w:num w:numId="3">
    <w:abstractNumId w:val="20"/>
  </w:num>
  <w:num w:numId="4">
    <w:abstractNumId w:val="22"/>
  </w:num>
  <w:num w:numId="5">
    <w:abstractNumId w:val="39"/>
  </w:num>
  <w:num w:numId="6">
    <w:abstractNumId w:val="4"/>
  </w:num>
  <w:num w:numId="7">
    <w:abstractNumId w:val="12"/>
  </w:num>
  <w:num w:numId="8">
    <w:abstractNumId w:val="29"/>
  </w:num>
  <w:num w:numId="9">
    <w:abstractNumId w:val="8"/>
  </w:num>
  <w:num w:numId="10">
    <w:abstractNumId w:val="43"/>
  </w:num>
  <w:num w:numId="11">
    <w:abstractNumId w:val="24"/>
  </w:num>
  <w:num w:numId="12">
    <w:abstractNumId w:val="7"/>
  </w:num>
  <w:num w:numId="13">
    <w:abstractNumId w:val="11"/>
  </w:num>
  <w:num w:numId="14">
    <w:abstractNumId w:val="14"/>
  </w:num>
  <w:num w:numId="15">
    <w:abstractNumId w:val="26"/>
  </w:num>
  <w:num w:numId="16">
    <w:abstractNumId w:val="9"/>
  </w:num>
  <w:num w:numId="17">
    <w:abstractNumId w:val="32"/>
  </w:num>
  <w:num w:numId="18">
    <w:abstractNumId w:val="0"/>
  </w:num>
  <w:num w:numId="19">
    <w:abstractNumId w:val="21"/>
  </w:num>
  <w:num w:numId="20">
    <w:abstractNumId w:val="36"/>
  </w:num>
  <w:num w:numId="21">
    <w:abstractNumId w:val="16"/>
  </w:num>
  <w:num w:numId="22">
    <w:abstractNumId w:val="33"/>
  </w:num>
  <w:num w:numId="23">
    <w:abstractNumId w:val="6"/>
  </w:num>
  <w:num w:numId="24">
    <w:abstractNumId w:val="46"/>
  </w:num>
  <w:num w:numId="25">
    <w:abstractNumId w:val="44"/>
  </w:num>
  <w:num w:numId="26">
    <w:abstractNumId w:val="28"/>
  </w:num>
  <w:num w:numId="27">
    <w:abstractNumId w:val="37"/>
  </w:num>
  <w:num w:numId="28">
    <w:abstractNumId w:val="38"/>
  </w:num>
  <w:num w:numId="29">
    <w:abstractNumId w:val="1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7"/>
  </w:num>
  <w:num w:numId="33">
    <w:abstractNumId w:val="48"/>
  </w:num>
  <w:num w:numId="34">
    <w:abstractNumId w:val="5"/>
  </w:num>
  <w:num w:numId="35">
    <w:abstractNumId w:val="40"/>
  </w:num>
  <w:num w:numId="36">
    <w:abstractNumId w:val="3"/>
  </w:num>
  <w:num w:numId="37">
    <w:abstractNumId w:val="10"/>
  </w:num>
  <w:num w:numId="38">
    <w:abstractNumId w:val="41"/>
  </w:num>
  <w:num w:numId="39">
    <w:abstractNumId w:val="45"/>
  </w:num>
  <w:num w:numId="40">
    <w:abstractNumId w:val="23"/>
  </w:num>
  <w:num w:numId="41">
    <w:abstractNumId w:val="2"/>
  </w:num>
  <w:num w:numId="42">
    <w:abstractNumId w:val="13"/>
  </w:num>
  <w:num w:numId="43">
    <w:abstractNumId w:val="1"/>
  </w:num>
  <w:num w:numId="44">
    <w:abstractNumId w:val="35"/>
  </w:num>
  <w:num w:numId="45">
    <w:abstractNumId w:val="34"/>
  </w:num>
  <w:num w:numId="46">
    <w:abstractNumId w:val="31"/>
  </w:num>
  <w:num w:numId="47">
    <w:abstractNumId w:val="27"/>
  </w:num>
  <w:num w:numId="48">
    <w:abstractNumId w:val="30"/>
  </w:num>
  <w:num w:numId="49">
    <w:abstractNumId w:val="18"/>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A5"/>
    <w:rsid w:val="000028E1"/>
    <w:rsid w:val="00004291"/>
    <w:rsid w:val="00004863"/>
    <w:rsid w:val="000173EB"/>
    <w:rsid w:val="0001777A"/>
    <w:rsid w:val="000257E1"/>
    <w:rsid w:val="00025C03"/>
    <w:rsid w:val="000304CF"/>
    <w:rsid w:val="00031C2B"/>
    <w:rsid w:val="00032A30"/>
    <w:rsid w:val="00036C7A"/>
    <w:rsid w:val="00040D9F"/>
    <w:rsid w:val="00046742"/>
    <w:rsid w:val="00054BEF"/>
    <w:rsid w:val="0006732E"/>
    <w:rsid w:val="000770A5"/>
    <w:rsid w:val="00090799"/>
    <w:rsid w:val="000973E5"/>
    <w:rsid w:val="00097A86"/>
    <w:rsid w:val="000A15F4"/>
    <w:rsid w:val="000A672D"/>
    <w:rsid w:val="000B412C"/>
    <w:rsid w:val="000C67C0"/>
    <w:rsid w:val="000D2280"/>
    <w:rsid w:val="000E034D"/>
    <w:rsid w:val="000E69DA"/>
    <w:rsid w:val="000F08D4"/>
    <w:rsid w:val="000F0929"/>
    <w:rsid w:val="00104F70"/>
    <w:rsid w:val="00117FDF"/>
    <w:rsid w:val="00125A73"/>
    <w:rsid w:val="00126E4E"/>
    <w:rsid w:val="00127617"/>
    <w:rsid w:val="00146AD7"/>
    <w:rsid w:val="0014712A"/>
    <w:rsid w:val="00147BD8"/>
    <w:rsid w:val="00156827"/>
    <w:rsid w:val="001741C8"/>
    <w:rsid w:val="00185187"/>
    <w:rsid w:val="00186516"/>
    <w:rsid w:val="001910F2"/>
    <w:rsid w:val="00193B9D"/>
    <w:rsid w:val="001A1004"/>
    <w:rsid w:val="001A242C"/>
    <w:rsid w:val="001A262C"/>
    <w:rsid w:val="001B428D"/>
    <w:rsid w:val="001B521A"/>
    <w:rsid w:val="001B765E"/>
    <w:rsid w:val="001E2464"/>
    <w:rsid w:val="001E5CE1"/>
    <w:rsid w:val="001E7225"/>
    <w:rsid w:val="001F0330"/>
    <w:rsid w:val="001F5A0F"/>
    <w:rsid w:val="0020777C"/>
    <w:rsid w:val="00220604"/>
    <w:rsid w:val="00220A14"/>
    <w:rsid w:val="0022361B"/>
    <w:rsid w:val="00224D15"/>
    <w:rsid w:val="0023038D"/>
    <w:rsid w:val="002355B3"/>
    <w:rsid w:val="00236C2B"/>
    <w:rsid w:val="00247C71"/>
    <w:rsid w:val="00247F76"/>
    <w:rsid w:val="00252477"/>
    <w:rsid w:val="0026539F"/>
    <w:rsid w:val="00265F32"/>
    <w:rsid w:val="002675F4"/>
    <w:rsid w:val="002806DA"/>
    <w:rsid w:val="00285BF0"/>
    <w:rsid w:val="00285E52"/>
    <w:rsid w:val="002B30E9"/>
    <w:rsid w:val="002D3936"/>
    <w:rsid w:val="002D4F7D"/>
    <w:rsid w:val="002D7FD5"/>
    <w:rsid w:val="002E076E"/>
    <w:rsid w:val="002E3241"/>
    <w:rsid w:val="002E5AF4"/>
    <w:rsid w:val="002F0468"/>
    <w:rsid w:val="002F2042"/>
    <w:rsid w:val="002F2BD0"/>
    <w:rsid w:val="002F4E9A"/>
    <w:rsid w:val="003009BA"/>
    <w:rsid w:val="00323835"/>
    <w:rsid w:val="00330185"/>
    <w:rsid w:val="00346D91"/>
    <w:rsid w:val="0035579A"/>
    <w:rsid w:val="003572DE"/>
    <w:rsid w:val="003579E2"/>
    <w:rsid w:val="00363D48"/>
    <w:rsid w:val="00364E20"/>
    <w:rsid w:val="00373F33"/>
    <w:rsid w:val="0037608C"/>
    <w:rsid w:val="00376B5C"/>
    <w:rsid w:val="003825F7"/>
    <w:rsid w:val="0039458D"/>
    <w:rsid w:val="003954B1"/>
    <w:rsid w:val="00396CCA"/>
    <w:rsid w:val="003A297C"/>
    <w:rsid w:val="003A3E44"/>
    <w:rsid w:val="003B49FF"/>
    <w:rsid w:val="003B7F1A"/>
    <w:rsid w:val="003C7109"/>
    <w:rsid w:val="003D71B0"/>
    <w:rsid w:val="003E56E1"/>
    <w:rsid w:val="003F19C7"/>
    <w:rsid w:val="00402A2B"/>
    <w:rsid w:val="004252A8"/>
    <w:rsid w:val="00433BFB"/>
    <w:rsid w:val="00437AF7"/>
    <w:rsid w:val="00443D06"/>
    <w:rsid w:val="00444083"/>
    <w:rsid w:val="00452ADA"/>
    <w:rsid w:val="00461C25"/>
    <w:rsid w:val="00464BF9"/>
    <w:rsid w:val="00465157"/>
    <w:rsid w:val="00467B2C"/>
    <w:rsid w:val="0047344E"/>
    <w:rsid w:val="00480023"/>
    <w:rsid w:val="00481B4F"/>
    <w:rsid w:val="0049187E"/>
    <w:rsid w:val="004A03EB"/>
    <w:rsid w:val="004A2836"/>
    <w:rsid w:val="004A4231"/>
    <w:rsid w:val="004B068C"/>
    <w:rsid w:val="004C2DA6"/>
    <w:rsid w:val="004C3FD0"/>
    <w:rsid w:val="004E61D6"/>
    <w:rsid w:val="004F7AE6"/>
    <w:rsid w:val="00503955"/>
    <w:rsid w:val="005048D0"/>
    <w:rsid w:val="00506468"/>
    <w:rsid w:val="00512A02"/>
    <w:rsid w:val="0051537C"/>
    <w:rsid w:val="005364C4"/>
    <w:rsid w:val="005378D6"/>
    <w:rsid w:val="00550DB4"/>
    <w:rsid w:val="00552A8E"/>
    <w:rsid w:val="00554906"/>
    <w:rsid w:val="005566D6"/>
    <w:rsid w:val="00565BC2"/>
    <w:rsid w:val="00573A2A"/>
    <w:rsid w:val="005757FB"/>
    <w:rsid w:val="00580F1C"/>
    <w:rsid w:val="005823A8"/>
    <w:rsid w:val="00584F91"/>
    <w:rsid w:val="005908F1"/>
    <w:rsid w:val="0059793F"/>
    <w:rsid w:val="005A2991"/>
    <w:rsid w:val="005B1483"/>
    <w:rsid w:val="005B5786"/>
    <w:rsid w:val="005B65E2"/>
    <w:rsid w:val="005C39B3"/>
    <w:rsid w:val="005C3B4E"/>
    <w:rsid w:val="005D5613"/>
    <w:rsid w:val="005D56B0"/>
    <w:rsid w:val="005E43AE"/>
    <w:rsid w:val="00602219"/>
    <w:rsid w:val="00610526"/>
    <w:rsid w:val="00627BDD"/>
    <w:rsid w:val="00632DB8"/>
    <w:rsid w:val="00637222"/>
    <w:rsid w:val="006731DD"/>
    <w:rsid w:val="006743C8"/>
    <w:rsid w:val="00690C23"/>
    <w:rsid w:val="0069446C"/>
    <w:rsid w:val="0069623D"/>
    <w:rsid w:val="00696A00"/>
    <w:rsid w:val="006A0804"/>
    <w:rsid w:val="006A4851"/>
    <w:rsid w:val="006B0C10"/>
    <w:rsid w:val="006B0EB3"/>
    <w:rsid w:val="006B108F"/>
    <w:rsid w:val="006B2954"/>
    <w:rsid w:val="006C4668"/>
    <w:rsid w:val="006C6DC5"/>
    <w:rsid w:val="006D2700"/>
    <w:rsid w:val="006D3113"/>
    <w:rsid w:val="006D3A14"/>
    <w:rsid w:val="006D75A6"/>
    <w:rsid w:val="006D7C49"/>
    <w:rsid w:val="006E422B"/>
    <w:rsid w:val="006E4C92"/>
    <w:rsid w:val="006E6866"/>
    <w:rsid w:val="00713411"/>
    <w:rsid w:val="00716767"/>
    <w:rsid w:val="007169DD"/>
    <w:rsid w:val="00731F07"/>
    <w:rsid w:val="00734557"/>
    <w:rsid w:val="00741144"/>
    <w:rsid w:val="007502D9"/>
    <w:rsid w:val="00754115"/>
    <w:rsid w:val="00756B68"/>
    <w:rsid w:val="00757FBC"/>
    <w:rsid w:val="00761E5E"/>
    <w:rsid w:val="00761EFE"/>
    <w:rsid w:val="007754D2"/>
    <w:rsid w:val="00791F2F"/>
    <w:rsid w:val="00794F89"/>
    <w:rsid w:val="00795F4A"/>
    <w:rsid w:val="007A554D"/>
    <w:rsid w:val="007A6439"/>
    <w:rsid w:val="007B1194"/>
    <w:rsid w:val="007B5E8F"/>
    <w:rsid w:val="007C37F2"/>
    <w:rsid w:val="007C4C5A"/>
    <w:rsid w:val="007D37DD"/>
    <w:rsid w:val="007D57A3"/>
    <w:rsid w:val="007D6E21"/>
    <w:rsid w:val="007D7B7A"/>
    <w:rsid w:val="007E1E5D"/>
    <w:rsid w:val="007E1EE2"/>
    <w:rsid w:val="007E476E"/>
    <w:rsid w:val="007F2261"/>
    <w:rsid w:val="007F2CD5"/>
    <w:rsid w:val="007F5171"/>
    <w:rsid w:val="007F6EC7"/>
    <w:rsid w:val="008050B5"/>
    <w:rsid w:val="008122E0"/>
    <w:rsid w:val="00812E4A"/>
    <w:rsid w:val="00816284"/>
    <w:rsid w:val="00825ADB"/>
    <w:rsid w:val="008265E6"/>
    <w:rsid w:val="008305D2"/>
    <w:rsid w:val="00830DA8"/>
    <w:rsid w:val="008359B8"/>
    <w:rsid w:val="00837D5B"/>
    <w:rsid w:val="008538BD"/>
    <w:rsid w:val="00860B59"/>
    <w:rsid w:val="0086424C"/>
    <w:rsid w:val="00871589"/>
    <w:rsid w:val="00872B43"/>
    <w:rsid w:val="00874710"/>
    <w:rsid w:val="008806B1"/>
    <w:rsid w:val="0088193D"/>
    <w:rsid w:val="00894C2B"/>
    <w:rsid w:val="008A22F2"/>
    <w:rsid w:val="008A5C86"/>
    <w:rsid w:val="008B579A"/>
    <w:rsid w:val="008C4CB1"/>
    <w:rsid w:val="008C50A5"/>
    <w:rsid w:val="008D06AA"/>
    <w:rsid w:val="008E0751"/>
    <w:rsid w:val="009043E9"/>
    <w:rsid w:val="00915051"/>
    <w:rsid w:val="00923B52"/>
    <w:rsid w:val="00941DF5"/>
    <w:rsid w:val="00942A09"/>
    <w:rsid w:val="00952D55"/>
    <w:rsid w:val="009603AA"/>
    <w:rsid w:val="00963DC3"/>
    <w:rsid w:val="009822C7"/>
    <w:rsid w:val="00983CC9"/>
    <w:rsid w:val="0098473A"/>
    <w:rsid w:val="00985F3B"/>
    <w:rsid w:val="009878AA"/>
    <w:rsid w:val="00987F63"/>
    <w:rsid w:val="009915DA"/>
    <w:rsid w:val="00993104"/>
    <w:rsid w:val="00994893"/>
    <w:rsid w:val="009A3334"/>
    <w:rsid w:val="009A7B5D"/>
    <w:rsid w:val="009B21EA"/>
    <w:rsid w:val="009C5A0E"/>
    <w:rsid w:val="009D18BB"/>
    <w:rsid w:val="009D3762"/>
    <w:rsid w:val="009E29CA"/>
    <w:rsid w:val="009E73E5"/>
    <w:rsid w:val="009F30D6"/>
    <w:rsid w:val="00A11E7C"/>
    <w:rsid w:val="00A3333B"/>
    <w:rsid w:val="00A3336B"/>
    <w:rsid w:val="00A35CCD"/>
    <w:rsid w:val="00A429E9"/>
    <w:rsid w:val="00A50411"/>
    <w:rsid w:val="00A55FAE"/>
    <w:rsid w:val="00A56548"/>
    <w:rsid w:val="00A61B13"/>
    <w:rsid w:val="00A6538D"/>
    <w:rsid w:val="00A65B89"/>
    <w:rsid w:val="00A665F1"/>
    <w:rsid w:val="00A70FF0"/>
    <w:rsid w:val="00A86961"/>
    <w:rsid w:val="00A949DD"/>
    <w:rsid w:val="00AB0727"/>
    <w:rsid w:val="00AB4872"/>
    <w:rsid w:val="00AC3238"/>
    <w:rsid w:val="00AC76AD"/>
    <w:rsid w:val="00AD0E37"/>
    <w:rsid w:val="00AD16A9"/>
    <w:rsid w:val="00AD1A71"/>
    <w:rsid w:val="00AD3945"/>
    <w:rsid w:val="00AE3FB9"/>
    <w:rsid w:val="00B00541"/>
    <w:rsid w:val="00B0074D"/>
    <w:rsid w:val="00B0305E"/>
    <w:rsid w:val="00B112A2"/>
    <w:rsid w:val="00B11CE7"/>
    <w:rsid w:val="00B11F3A"/>
    <w:rsid w:val="00B25A52"/>
    <w:rsid w:val="00B43E14"/>
    <w:rsid w:val="00B516EB"/>
    <w:rsid w:val="00B63A66"/>
    <w:rsid w:val="00B64A94"/>
    <w:rsid w:val="00B71F4A"/>
    <w:rsid w:val="00B808A2"/>
    <w:rsid w:val="00B832E8"/>
    <w:rsid w:val="00B83837"/>
    <w:rsid w:val="00B919D7"/>
    <w:rsid w:val="00BA618B"/>
    <w:rsid w:val="00BB41DF"/>
    <w:rsid w:val="00BC3007"/>
    <w:rsid w:val="00BC43AF"/>
    <w:rsid w:val="00BD2F6C"/>
    <w:rsid w:val="00BE46A3"/>
    <w:rsid w:val="00BE50A3"/>
    <w:rsid w:val="00BF18C5"/>
    <w:rsid w:val="00C030A0"/>
    <w:rsid w:val="00C04693"/>
    <w:rsid w:val="00C11CA3"/>
    <w:rsid w:val="00C1360E"/>
    <w:rsid w:val="00C27ABF"/>
    <w:rsid w:val="00C36942"/>
    <w:rsid w:val="00C44969"/>
    <w:rsid w:val="00C462FF"/>
    <w:rsid w:val="00C51421"/>
    <w:rsid w:val="00C57303"/>
    <w:rsid w:val="00C60289"/>
    <w:rsid w:val="00C7334B"/>
    <w:rsid w:val="00C802A4"/>
    <w:rsid w:val="00C830BB"/>
    <w:rsid w:val="00C878EE"/>
    <w:rsid w:val="00CA4F2F"/>
    <w:rsid w:val="00CB370C"/>
    <w:rsid w:val="00CB6713"/>
    <w:rsid w:val="00CD76D0"/>
    <w:rsid w:val="00CD7C70"/>
    <w:rsid w:val="00CE31D2"/>
    <w:rsid w:val="00CF4908"/>
    <w:rsid w:val="00CF5217"/>
    <w:rsid w:val="00D046F9"/>
    <w:rsid w:val="00D10A4E"/>
    <w:rsid w:val="00D2155C"/>
    <w:rsid w:val="00D3564F"/>
    <w:rsid w:val="00D35B0E"/>
    <w:rsid w:val="00D418B7"/>
    <w:rsid w:val="00D41A33"/>
    <w:rsid w:val="00D4241B"/>
    <w:rsid w:val="00D439B6"/>
    <w:rsid w:val="00D43CF9"/>
    <w:rsid w:val="00D4420B"/>
    <w:rsid w:val="00D44690"/>
    <w:rsid w:val="00D45281"/>
    <w:rsid w:val="00D50571"/>
    <w:rsid w:val="00D507E9"/>
    <w:rsid w:val="00D52B69"/>
    <w:rsid w:val="00D6188A"/>
    <w:rsid w:val="00D62747"/>
    <w:rsid w:val="00D6781F"/>
    <w:rsid w:val="00D73CCC"/>
    <w:rsid w:val="00D7658A"/>
    <w:rsid w:val="00D83F3D"/>
    <w:rsid w:val="00D9368A"/>
    <w:rsid w:val="00D943EF"/>
    <w:rsid w:val="00DA04F9"/>
    <w:rsid w:val="00DA7F89"/>
    <w:rsid w:val="00DB6E85"/>
    <w:rsid w:val="00DC1458"/>
    <w:rsid w:val="00DC15E4"/>
    <w:rsid w:val="00DD4A47"/>
    <w:rsid w:val="00DD6E42"/>
    <w:rsid w:val="00DE2877"/>
    <w:rsid w:val="00DE6937"/>
    <w:rsid w:val="00DF791F"/>
    <w:rsid w:val="00E01789"/>
    <w:rsid w:val="00E17F3D"/>
    <w:rsid w:val="00E207AB"/>
    <w:rsid w:val="00E2509B"/>
    <w:rsid w:val="00E2542E"/>
    <w:rsid w:val="00E36741"/>
    <w:rsid w:val="00E3709B"/>
    <w:rsid w:val="00E42BF7"/>
    <w:rsid w:val="00E54061"/>
    <w:rsid w:val="00E55E66"/>
    <w:rsid w:val="00E564B7"/>
    <w:rsid w:val="00E65CA2"/>
    <w:rsid w:val="00E6672D"/>
    <w:rsid w:val="00E71CBD"/>
    <w:rsid w:val="00E720BF"/>
    <w:rsid w:val="00E7436E"/>
    <w:rsid w:val="00E779C0"/>
    <w:rsid w:val="00E86885"/>
    <w:rsid w:val="00E96168"/>
    <w:rsid w:val="00EA45FD"/>
    <w:rsid w:val="00EC6CA0"/>
    <w:rsid w:val="00EC7C2C"/>
    <w:rsid w:val="00EF29A1"/>
    <w:rsid w:val="00EF756C"/>
    <w:rsid w:val="00F00FEF"/>
    <w:rsid w:val="00F174DC"/>
    <w:rsid w:val="00F20F7B"/>
    <w:rsid w:val="00F26F87"/>
    <w:rsid w:val="00F27648"/>
    <w:rsid w:val="00F30AAC"/>
    <w:rsid w:val="00F43FD3"/>
    <w:rsid w:val="00F44ABD"/>
    <w:rsid w:val="00F51445"/>
    <w:rsid w:val="00F5159D"/>
    <w:rsid w:val="00F56434"/>
    <w:rsid w:val="00F615AC"/>
    <w:rsid w:val="00F63914"/>
    <w:rsid w:val="00F63F53"/>
    <w:rsid w:val="00F70A27"/>
    <w:rsid w:val="00F70DB8"/>
    <w:rsid w:val="00F77A18"/>
    <w:rsid w:val="00F811A9"/>
    <w:rsid w:val="00F92E06"/>
    <w:rsid w:val="00F978FD"/>
    <w:rsid w:val="00FA14B8"/>
    <w:rsid w:val="00FB2E2F"/>
    <w:rsid w:val="00FC126E"/>
    <w:rsid w:val="00FD1435"/>
    <w:rsid w:val="00FE6186"/>
    <w:rsid w:val="00FF01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4931"/>
  <w15:chartTrackingRefBased/>
  <w15:docId w15:val="{0B9590F9-7AA0-4911-ADD6-739C79BE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E9"/>
  </w:style>
  <w:style w:type="paragraph" w:styleId="Overskrift1">
    <w:name w:val="heading 1"/>
    <w:basedOn w:val="Normal"/>
    <w:next w:val="Normal"/>
    <w:link w:val="Overskrift1Tegn"/>
    <w:uiPriority w:val="9"/>
    <w:qFormat/>
    <w:rsid w:val="002B30E9"/>
    <w:pPr>
      <w:keepNext/>
      <w:keepLines/>
      <w:spacing w:before="360" w:after="0" w:line="276" w:lineRule="auto"/>
      <w:jc w:val="both"/>
      <w:outlineLvl w:val="0"/>
    </w:pPr>
    <w:rPr>
      <w:rFonts w:ascii="DINNeuzeitGrotesk LT BoldCond" w:eastAsiaTheme="majorEastAsia" w:hAnsi="DINNeuzeitGrotesk LT BoldCond" w:cstheme="majorBidi"/>
      <w:b/>
      <w:bCs/>
      <w:color w:val="8E9EA8"/>
      <w:sz w:val="24"/>
      <w:szCs w:val="28"/>
      <w:lang w:val="en-GB"/>
    </w:rPr>
  </w:style>
  <w:style w:type="paragraph" w:styleId="Overskrift2">
    <w:name w:val="heading 2"/>
    <w:basedOn w:val="Normal"/>
    <w:next w:val="Normal"/>
    <w:link w:val="Overskrift2Tegn"/>
    <w:uiPriority w:val="9"/>
    <w:semiHidden/>
    <w:unhideWhenUsed/>
    <w:qFormat/>
    <w:rsid w:val="00E42B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semiHidden/>
    <w:unhideWhenUsed/>
    <w:qFormat/>
    <w:rsid w:val="008305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7">
    <w:name w:val="heading 7"/>
    <w:basedOn w:val="Normal"/>
    <w:next w:val="Normal"/>
    <w:link w:val="Overskrift7Tegn"/>
    <w:uiPriority w:val="9"/>
    <w:semiHidden/>
    <w:unhideWhenUsed/>
    <w:qFormat/>
    <w:rsid w:val="00E720B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9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teoverskrift">
    <w:name w:val="Øverste overskrift"/>
    <w:basedOn w:val="Normal"/>
    <w:link w:val="versteoverskriftTegn"/>
    <w:qFormat/>
    <w:rsid w:val="00097A86"/>
    <w:pPr>
      <w:spacing w:after="0" w:line="240" w:lineRule="auto"/>
      <w:jc w:val="both"/>
    </w:pPr>
    <w:rPr>
      <w:rFonts w:ascii="DINNeuzeitGrotesk LT BoldCond" w:eastAsia="Calibri" w:hAnsi="DINNeuzeitGrotesk LT BoldCond" w:cs="Times New Roman"/>
      <w:color w:val="959483"/>
      <w:sz w:val="56"/>
      <w:szCs w:val="56"/>
      <w:lang w:val="en-GB"/>
    </w:rPr>
  </w:style>
  <w:style w:type="character" w:customStyle="1" w:styleId="versteoverskriftTegn">
    <w:name w:val="Øverste overskrift Tegn"/>
    <w:basedOn w:val="Standardskrifttypeiafsnit"/>
    <w:link w:val="versteoverskrift"/>
    <w:rsid w:val="00097A86"/>
    <w:rPr>
      <w:rFonts w:ascii="DINNeuzeitGrotesk LT BoldCond" w:eastAsia="Calibri" w:hAnsi="DINNeuzeitGrotesk LT BoldCond" w:cs="Times New Roman"/>
      <w:color w:val="959483"/>
      <w:sz w:val="56"/>
      <w:szCs w:val="56"/>
      <w:lang w:val="en-GB"/>
    </w:rPr>
  </w:style>
  <w:style w:type="paragraph" w:customStyle="1" w:styleId="Mellemrubrik">
    <w:name w:val="Mellemrubrik"/>
    <w:basedOn w:val="Normal"/>
    <w:link w:val="MellemrubrikTegn"/>
    <w:uiPriority w:val="99"/>
    <w:qFormat/>
    <w:rsid w:val="00F26F87"/>
    <w:pPr>
      <w:widowControl w:val="0"/>
      <w:spacing w:before="360" w:after="120" w:line="276" w:lineRule="auto"/>
      <w:jc w:val="both"/>
    </w:pPr>
    <w:rPr>
      <w:rFonts w:ascii="DINNeuzeitGrotesk LT BoldCond" w:eastAsia="Calibri" w:hAnsi="DINNeuzeitGrotesk LT BoldCond" w:cs="Arial"/>
      <w:color w:val="8E9EA8"/>
      <w:sz w:val="24"/>
      <w:szCs w:val="24"/>
    </w:rPr>
  </w:style>
  <w:style w:type="character" w:customStyle="1" w:styleId="MellemrubrikTegn">
    <w:name w:val="Mellemrubrik Tegn"/>
    <w:basedOn w:val="Standardskrifttypeiafsnit"/>
    <w:link w:val="Mellemrubrik"/>
    <w:rsid w:val="00F26F87"/>
    <w:rPr>
      <w:rFonts w:ascii="DINNeuzeitGrotesk LT BoldCond" w:eastAsia="Calibri" w:hAnsi="DINNeuzeitGrotesk LT BoldCond" w:cs="Arial"/>
      <w:color w:val="8E9EA8"/>
      <w:sz w:val="24"/>
      <w:szCs w:val="24"/>
    </w:rPr>
  </w:style>
  <w:style w:type="character" w:styleId="Hyperlink">
    <w:name w:val="Hyperlink"/>
    <w:basedOn w:val="Standardskrifttypeiafsnit"/>
    <w:uiPriority w:val="99"/>
    <w:unhideWhenUsed/>
    <w:rsid w:val="003F19C7"/>
    <w:rPr>
      <w:color w:val="0000FF"/>
      <w:u w:val="single"/>
    </w:rPr>
  </w:style>
  <w:style w:type="paragraph" w:customStyle="1" w:styleId="Normal1">
    <w:name w:val="Normal1"/>
    <w:basedOn w:val="Normal"/>
    <w:link w:val="NormalTegn"/>
    <w:qFormat/>
    <w:rsid w:val="003F19C7"/>
    <w:pPr>
      <w:spacing w:after="200" w:line="276" w:lineRule="auto"/>
      <w:jc w:val="both"/>
    </w:pPr>
    <w:rPr>
      <w:rFonts w:ascii="ITC Stone Sans Std Medium" w:eastAsia="Calibri" w:hAnsi="ITC Stone Sans Std Medium" w:cs="Arial"/>
      <w:sz w:val="18"/>
      <w:szCs w:val="18"/>
    </w:rPr>
  </w:style>
  <w:style w:type="character" w:customStyle="1" w:styleId="NormalTegn">
    <w:name w:val="Normal Tegn"/>
    <w:basedOn w:val="Standardskrifttypeiafsnit"/>
    <w:link w:val="Normal1"/>
    <w:rsid w:val="003F19C7"/>
    <w:rPr>
      <w:rFonts w:ascii="ITC Stone Sans Std Medium" w:eastAsia="Calibri" w:hAnsi="ITC Stone Sans Std Medium" w:cs="Arial"/>
      <w:sz w:val="18"/>
      <w:szCs w:val="18"/>
    </w:rPr>
  </w:style>
  <w:style w:type="paragraph" w:styleId="Listeafsnit">
    <w:name w:val="List Paragraph"/>
    <w:basedOn w:val="Normal"/>
    <w:uiPriority w:val="34"/>
    <w:qFormat/>
    <w:rsid w:val="001F0330"/>
    <w:pPr>
      <w:ind w:left="720"/>
      <w:contextualSpacing/>
    </w:pPr>
  </w:style>
  <w:style w:type="paragraph" w:styleId="Markeringsbobletekst">
    <w:name w:val="Balloon Text"/>
    <w:basedOn w:val="Normal"/>
    <w:link w:val="MarkeringsbobletekstTegn"/>
    <w:uiPriority w:val="99"/>
    <w:semiHidden/>
    <w:unhideWhenUsed/>
    <w:rsid w:val="003825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825F7"/>
    <w:rPr>
      <w:rFonts w:ascii="Segoe UI" w:hAnsi="Segoe UI" w:cs="Segoe UI"/>
      <w:sz w:val="18"/>
      <w:szCs w:val="18"/>
    </w:rPr>
  </w:style>
  <w:style w:type="paragraph" w:customStyle="1" w:styleId="Underrubrik1">
    <w:name w:val="Underrubrik1"/>
    <w:basedOn w:val="Overskrift1"/>
    <w:qFormat/>
    <w:rsid w:val="002B30E9"/>
    <w:pPr>
      <w:spacing w:before="240" w:after="240" w:line="240" w:lineRule="auto"/>
      <w:ind w:right="269"/>
    </w:pPr>
    <w:rPr>
      <w:rFonts w:ascii="Arial" w:hAnsi="Arial"/>
      <w:b w:val="0"/>
      <w:color w:val="004A64"/>
      <w:sz w:val="26"/>
      <w:szCs w:val="26"/>
    </w:rPr>
  </w:style>
  <w:style w:type="paragraph" w:customStyle="1" w:styleId="Tabelbrdtekst">
    <w:name w:val="Tabel brødtekst"/>
    <w:qFormat/>
    <w:rsid w:val="002B30E9"/>
    <w:pPr>
      <w:spacing w:after="60" w:line="240" w:lineRule="auto"/>
      <w:ind w:right="266"/>
    </w:pPr>
    <w:rPr>
      <w:rFonts w:ascii="Arial" w:eastAsia="Calibri" w:hAnsi="Arial" w:cs="Arial"/>
      <w:color w:val="2A2A2A"/>
      <w:sz w:val="16"/>
      <w:szCs w:val="16"/>
    </w:rPr>
  </w:style>
  <w:style w:type="paragraph" w:customStyle="1" w:styleId="Normal-skabelon">
    <w:name w:val="Normal - skabelon"/>
    <w:basedOn w:val="Normal1"/>
    <w:qFormat/>
    <w:rsid w:val="002B30E9"/>
    <w:pPr>
      <w:ind w:right="269"/>
    </w:pPr>
    <w:rPr>
      <w:rFonts w:ascii="Arial" w:hAnsi="Arial"/>
      <w:color w:val="2A2A2A"/>
      <w:sz w:val="20"/>
      <w:szCs w:val="20"/>
    </w:rPr>
  </w:style>
  <w:style w:type="character" w:customStyle="1" w:styleId="Overskrift1Tegn">
    <w:name w:val="Overskrift 1 Tegn"/>
    <w:basedOn w:val="Standardskrifttypeiafsnit"/>
    <w:link w:val="Overskrift1"/>
    <w:rsid w:val="002B30E9"/>
    <w:rPr>
      <w:rFonts w:ascii="DINNeuzeitGrotesk LT BoldCond" w:eastAsiaTheme="majorEastAsia" w:hAnsi="DINNeuzeitGrotesk LT BoldCond" w:cstheme="majorBidi"/>
      <w:b/>
      <w:bCs/>
      <w:color w:val="8E9EA8"/>
      <w:sz w:val="24"/>
      <w:szCs w:val="28"/>
      <w:lang w:val="en-GB"/>
    </w:rPr>
  </w:style>
  <w:style w:type="character" w:styleId="Kommentarhenvisning">
    <w:name w:val="annotation reference"/>
    <w:basedOn w:val="Standardskrifttypeiafsnit"/>
    <w:uiPriority w:val="99"/>
    <w:semiHidden/>
    <w:unhideWhenUsed/>
    <w:rsid w:val="002B30E9"/>
    <w:rPr>
      <w:sz w:val="16"/>
      <w:szCs w:val="16"/>
    </w:rPr>
  </w:style>
  <w:style w:type="paragraph" w:styleId="Kommentartekst">
    <w:name w:val="annotation text"/>
    <w:basedOn w:val="Normal"/>
    <w:link w:val="KommentartekstTegn"/>
    <w:uiPriority w:val="99"/>
    <w:semiHidden/>
    <w:unhideWhenUsed/>
    <w:rsid w:val="002B30E9"/>
    <w:pPr>
      <w:spacing w:after="200" w:line="276" w:lineRule="auto"/>
      <w:jc w:val="both"/>
    </w:pPr>
    <w:rPr>
      <w:rFonts w:ascii="ITC Stone Sans Std Medium" w:eastAsia="Calibri" w:hAnsi="ITC Stone Sans Std Medium" w:cs="Times New Roman"/>
      <w:sz w:val="20"/>
      <w:szCs w:val="20"/>
      <w:lang w:val="en-GB"/>
    </w:rPr>
  </w:style>
  <w:style w:type="character" w:customStyle="1" w:styleId="KommentartekstTegn">
    <w:name w:val="Kommentartekst Tegn"/>
    <w:basedOn w:val="Standardskrifttypeiafsnit"/>
    <w:link w:val="Kommentartekst"/>
    <w:uiPriority w:val="99"/>
    <w:semiHidden/>
    <w:rsid w:val="002B30E9"/>
    <w:rPr>
      <w:rFonts w:ascii="ITC Stone Sans Std Medium" w:eastAsia="Calibri" w:hAnsi="ITC Stone Sans Std Medium"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2B30E9"/>
    <w:rPr>
      <w:b/>
      <w:bCs/>
    </w:rPr>
  </w:style>
  <w:style w:type="character" w:customStyle="1" w:styleId="KommentaremneTegn">
    <w:name w:val="Kommentaremne Tegn"/>
    <w:basedOn w:val="KommentartekstTegn"/>
    <w:link w:val="Kommentaremne"/>
    <w:uiPriority w:val="99"/>
    <w:semiHidden/>
    <w:rsid w:val="002B30E9"/>
    <w:rPr>
      <w:rFonts w:ascii="ITC Stone Sans Std Medium" w:eastAsia="Calibri" w:hAnsi="ITC Stone Sans Std Medium" w:cs="Times New Roman"/>
      <w:b/>
      <w:bCs/>
      <w:sz w:val="20"/>
      <w:szCs w:val="20"/>
      <w:lang w:val="en-GB"/>
    </w:rPr>
  </w:style>
  <w:style w:type="paragraph" w:customStyle="1" w:styleId="Mellemrubrik1">
    <w:name w:val="Mellemrubrik1"/>
    <w:basedOn w:val="Overskrift2"/>
    <w:qFormat/>
    <w:rsid w:val="00E42BF7"/>
    <w:pPr>
      <w:spacing w:before="160" w:after="120"/>
    </w:pPr>
    <w:rPr>
      <w:rFonts w:ascii="Arial" w:hAnsi="Arial"/>
      <w:b/>
      <w:color w:val="000000" w:themeColor="text1"/>
      <w:sz w:val="20"/>
    </w:rPr>
  </w:style>
  <w:style w:type="paragraph" w:styleId="Brdtekst">
    <w:name w:val="Body Text"/>
    <w:basedOn w:val="Normal"/>
    <w:link w:val="BrdtekstTegn"/>
    <w:rsid w:val="00031C2B"/>
    <w:pPr>
      <w:keepLines/>
      <w:spacing w:before="180" w:after="0" w:line="0" w:lineRule="atLeast"/>
      <w:ind w:left="907"/>
    </w:pPr>
    <w:rPr>
      <w:rFonts w:ascii="Garamond" w:eastAsia="Times New Roman" w:hAnsi="Garamond" w:cs="Times New Roman"/>
      <w:spacing w:val="-5"/>
      <w:sz w:val="24"/>
      <w:szCs w:val="20"/>
    </w:rPr>
  </w:style>
  <w:style w:type="character" w:customStyle="1" w:styleId="Overskrift2Tegn">
    <w:name w:val="Overskrift 2 Tegn"/>
    <w:basedOn w:val="Standardskrifttypeiafsnit"/>
    <w:link w:val="Overskrift2"/>
    <w:uiPriority w:val="9"/>
    <w:semiHidden/>
    <w:rsid w:val="00E42BF7"/>
    <w:rPr>
      <w:rFonts w:asciiTheme="majorHAnsi" w:eastAsiaTheme="majorEastAsia" w:hAnsiTheme="majorHAnsi" w:cstheme="majorBidi"/>
      <w:color w:val="2E74B5" w:themeColor="accent1" w:themeShade="BF"/>
      <w:sz w:val="26"/>
      <w:szCs w:val="26"/>
    </w:rPr>
  </w:style>
  <w:style w:type="character" w:customStyle="1" w:styleId="BrdtekstTegn">
    <w:name w:val="Brødtekst Tegn"/>
    <w:basedOn w:val="Standardskrifttypeiafsnit"/>
    <w:link w:val="Brdtekst"/>
    <w:rsid w:val="00031C2B"/>
    <w:rPr>
      <w:rFonts w:ascii="Garamond" w:eastAsia="Times New Roman" w:hAnsi="Garamond" w:cs="Times New Roman"/>
      <w:spacing w:val="-5"/>
      <w:sz w:val="24"/>
      <w:szCs w:val="20"/>
    </w:rPr>
  </w:style>
  <w:style w:type="paragraph" w:styleId="Sidefod">
    <w:name w:val="footer"/>
    <w:basedOn w:val="Normal"/>
    <w:link w:val="SidefodTegn"/>
    <w:uiPriority w:val="99"/>
    <w:unhideWhenUsed/>
    <w:rsid w:val="0023038D"/>
    <w:pPr>
      <w:tabs>
        <w:tab w:val="center" w:pos="4819"/>
        <w:tab w:val="right" w:pos="9638"/>
      </w:tabs>
      <w:spacing w:after="0" w:line="240" w:lineRule="auto"/>
      <w:jc w:val="both"/>
    </w:pPr>
    <w:rPr>
      <w:rFonts w:ascii="ITC Stone Sans Std Medium" w:eastAsia="Calibri" w:hAnsi="ITC Stone Sans Std Medium" w:cs="Times New Roman"/>
      <w:sz w:val="18"/>
      <w:lang w:val="en-GB"/>
    </w:rPr>
  </w:style>
  <w:style w:type="character" w:customStyle="1" w:styleId="SidefodTegn">
    <w:name w:val="Sidefod Tegn"/>
    <w:basedOn w:val="Standardskrifttypeiafsnit"/>
    <w:link w:val="Sidefod"/>
    <w:uiPriority w:val="99"/>
    <w:rsid w:val="0023038D"/>
    <w:rPr>
      <w:rFonts w:ascii="ITC Stone Sans Std Medium" w:eastAsia="Calibri" w:hAnsi="ITC Stone Sans Std Medium" w:cs="Times New Roman"/>
      <w:sz w:val="18"/>
      <w:lang w:val="en-GB"/>
    </w:rPr>
  </w:style>
  <w:style w:type="paragraph" w:customStyle="1" w:styleId="AdresseRegular">
    <w:name w:val="Adresse Regular"/>
    <w:basedOn w:val="Normal"/>
    <w:uiPriority w:val="99"/>
    <w:rsid w:val="00610526"/>
    <w:pPr>
      <w:tabs>
        <w:tab w:val="left" w:pos="150"/>
      </w:tabs>
      <w:autoSpaceDE w:val="0"/>
      <w:autoSpaceDN w:val="0"/>
      <w:adjustRightInd w:val="0"/>
      <w:spacing w:after="0" w:line="200" w:lineRule="atLeast"/>
      <w:textAlignment w:val="baseline"/>
    </w:pPr>
    <w:rPr>
      <w:rFonts w:ascii="Arial" w:hAnsi="Arial" w:cs="Arial"/>
      <w:color w:val="000000"/>
      <w:spacing w:val="1"/>
      <w:sz w:val="14"/>
      <w:szCs w:val="14"/>
    </w:rPr>
  </w:style>
  <w:style w:type="paragraph" w:customStyle="1" w:styleId="Adressefed">
    <w:name w:val="Adresse fed"/>
    <w:basedOn w:val="Normal"/>
    <w:uiPriority w:val="99"/>
    <w:rsid w:val="002675F4"/>
    <w:pPr>
      <w:tabs>
        <w:tab w:val="left" w:pos="150"/>
      </w:tabs>
      <w:autoSpaceDE w:val="0"/>
      <w:autoSpaceDN w:val="0"/>
      <w:adjustRightInd w:val="0"/>
      <w:spacing w:after="0" w:line="200" w:lineRule="atLeast"/>
      <w:textAlignment w:val="baseline"/>
    </w:pPr>
    <w:rPr>
      <w:rFonts w:ascii="Arial" w:hAnsi="Arial" w:cs="Arial"/>
      <w:b/>
      <w:bCs/>
      <w:color w:val="000000"/>
      <w:spacing w:val="1"/>
      <w:sz w:val="14"/>
      <w:szCs w:val="14"/>
    </w:rPr>
  </w:style>
  <w:style w:type="paragraph" w:customStyle="1" w:styleId="Intetafsnitsformat">
    <w:name w:val="[Intet afsnitsformat]"/>
    <w:rsid w:val="002D4F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Sidehoved">
    <w:name w:val="header"/>
    <w:basedOn w:val="Normal"/>
    <w:link w:val="SidehovedTegn"/>
    <w:uiPriority w:val="99"/>
    <w:unhideWhenUsed/>
    <w:rsid w:val="000973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73E5"/>
  </w:style>
  <w:style w:type="paragraph" w:styleId="Overskrift">
    <w:name w:val="TOC Heading"/>
    <w:basedOn w:val="Overskrift1"/>
    <w:next w:val="Normal"/>
    <w:uiPriority w:val="39"/>
    <w:unhideWhenUsed/>
    <w:qFormat/>
    <w:rsid w:val="001B765E"/>
    <w:pPr>
      <w:spacing w:before="240" w:line="259" w:lineRule="auto"/>
      <w:jc w:val="left"/>
      <w:outlineLvl w:val="9"/>
    </w:pPr>
    <w:rPr>
      <w:rFonts w:asciiTheme="majorHAnsi" w:hAnsiTheme="majorHAnsi"/>
      <w:b w:val="0"/>
      <w:bCs w:val="0"/>
      <w:color w:val="2E74B5" w:themeColor="accent1" w:themeShade="BF"/>
      <w:sz w:val="32"/>
      <w:szCs w:val="32"/>
      <w:lang w:val="da-DK" w:eastAsia="da-DK"/>
    </w:rPr>
  </w:style>
  <w:style w:type="paragraph" w:styleId="Indholdsfortegnelse1">
    <w:name w:val="toc 1"/>
    <w:basedOn w:val="Normal"/>
    <w:next w:val="Normal"/>
    <w:autoRedefine/>
    <w:uiPriority w:val="39"/>
    <w:unhideWhenUsed/>
    <w:rsid w:val="001B765E"/>
    <w:pPr>
      <w:spacing w:after="100"/>
    </w:pPr>
  </w:style>
  <w:style w:type="paragraph" w:styleId="Indholdsfortegnelse2">
    <w:name w:val="toc 2"/>
    <w:basedOn w:val="Normal"/>
    <w:next w:val="Normal"/>
    <w:autoRedefine/>
    <w:uiPriority w:val="39"/>
    <w:unhideWhenUsed/>
    <w:rsid w:val="001B765E"/>
    <w:pPr>
      <w:spacing w:after="100"/>
      <w:ind w:left="220"/>
    </w:pPr>
  </w:style>
  <w:style w:type="paragraph" w:customStyle="1" w:styleId="Brd">
    <w:name w:val="Brød"/>
    <w:basedOn w:val="Intetafsnitsformat"/>
    <w:uiPriority w:val="99"/>
    <w:rsid w:val="00461C25"/>
    <w:pPr>
      <w:tabs>
        <w:tab w:val="left" w:pos="150"/>
        <w:tab w:val="left" w:pos="300"/>
      </w:tabs>
      <w:spacing w:line="260" w:lineRule="atLeast"/>
    </w:pPr>
    <w:rPr>
      <w:rFonts w:ascii="Arial" w:hAnsi="Arial" w:cs="Arial"/>
      <w:sz w:val="20"/>
      <w:szCs w:val="20"/>
      <w:lang w:val="da-DK"/>
    </w:rPr>
  </w:style>
  <w:style w:type="character" w:customStyle="1" w:styleId="xbe">
    <w:name w:val="_xbe"/>
    <w:basedOn w:val="Standardskrifttypeiafsnit"/>
    <w:rsid w:val="00942A09"/>
  </w:style>
  <w:style w:type="character" w:customStyle="1" w:styleId="Overskrift4Tegn">
    <w:name w:val="Overskrift 4 Tegn"/>
    <w:basedOn w:val="Standardskrifttypeiafsnit"/>
    <w:link w:val="Overskrift4"/>
    <w:uiPriority w:val="9"/>
    <w:semiHidden/>
    <w:rsid w:val="008305D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305D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305D2"/>
    <w:rPr>
      <w:b/>
      <w:bCs/>
    </w:rPr>
  </w:style>
  <w:style w:type="paragraph" w:customStyle="1" w:styleId="Default">
    <w:name w:val="Default"/>
    <w:rsid w:val="008305D2"/>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5566D6"/>
    <w:pPr>
      <w:spacing w:after="0" w:line="240" w:lineRule="auto"/>
    </w:pPr>
  </w:style>
  <w:style w:type="character" w:styleId="BesgtLink">
    <w:name w:val="FollowedHyperlink"/>
    <w:basedOn w:val="Standardskrifttypeiafsnit"/>
    <w:uiPriority w:val="99"/>
    <w:semiHidden/>
    <w:unhideWhenUsed/>
    <w:rsid w:val="00E17F3D"/>
    <w:rPr>
      <w:color w:val="954F72" w:themeColor="followedHyperlink"/>
      <w:u w:val="single"/>
    </w:rPr>
  </w:style>
  <w:style w:type="character" w:customStyle="1" w:styleId="Overskrift7Tegn">
    <w:name w:val="Overskrift 7 Tegn"/>
    <w:basedOn w:val="Standardskrifttypeiafsnit"/>
    <w:link w:val="Overskrift7"/>
    <w:uiPriority w:val="9"/>
    <w:semiHidden/>
    <w:rsid w:val="00E720BF"/>
    <w:rPr>
      <w:rFonts w:asciiTheme="majorHAnsi" w:eastAsiaTheme="majorEastAsia" w:hAnsiTheme="majorHAnsi" w:cstheme="majorBidi"/>
      <w:i/>
      <w:iCs/>
      <w:color w:val="1F4D78" w:themeColor="accent1" w:themeShade="7F"/>
    </w:rPr>
  </w:style>
  <w:style w:type="character" w:customStyle="1" w:styleId="Mention">
    <w:name w:val="Mention"/>
    <w:basedOn w:val="Standardskrifttypeiafsnit"/>
    <w:uiPriority w:val="99"/>
    <w:semiHidden/>
    <w:unhideWhenUsed/>
    <w:rsid w:val="001741C8"/>
    <w:rPr>
      <w:color w:val="2B579A"/>
      <w:shd w:val="clear" w:color="auto" w:fill="E6E6E6"/>
    </w:rPr>
  </w:style>
  <w:style w:type="character" w:customStyle="1" w:styleId="UnresolvedMention">
    <w:name w:val="Unresolved Mention"/>
    <w:basedOn w:val="Standardskrifttypeiafsnit"/>
    <w:uiPriority w:val="99"/>
    <w:semiHidden/>
    <w:unhideWhenUsed/>
    <w:rsid w:val="00376B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27919">
      <w:bodyDiv w:val="1"/>
      <w:marLeft w:val="0"/>
      <w:marRight w:val="0"/>
      <w:marTop w:val="0"/>
      <w:marBottom w:val="0"/>
      <w:divBdr>
        <w:top w:val="none" w:sz="0" w:space="0" w:color="auto"/>
        <w:left w:val="none" w:sz="0" w:space="0" w:color="auto"/>
        <w:bottom w:val="none" w:sz="0" w:space="0" w:color="auto"/>
        <w:right w:val="none" w:sz="0" w:space="0" w:color="auto"/>
      </w:divBdr>
    </w:div>
    <w:div w:id="1062025295">
      <w:bodyDiv w:val="1"/>
      <w:marLeft w:val="0"/>
      <w:marRight w:val="0"/>
      <w:marTop w:val="0"/>
      <w:marBottom w:val="0"/>
      <w:divBdr>
        <w:top w:val="none" w:sz="0" w:space="0" w:color="auto"/>
        <w:left w:val="none" w:sz="0" w:space="0" w:color="auto"/>
        <w:bottom w:val="none" w:sz="0" w:space="0" w:color="auto"/>
        <w:right w:val="none" w:sz="0" w:space="0" w:color="auto"/>
      </w:divBdr>
    </w:div>
    <w:div w:id="1094128983">
      <w:bodyDiv w:val="1"/>
      <w:marLeft w:val="0"/>
      <w:marRight w:val="0"/>
      <w:marTop w:val="0"/>
      <w:marBottom w:val="0"/>
      <w:divBdr>
        <w:top w:val="none" w:sz="0" w:space="0" w:color="auto"/>
        <w:left w:val="none" w:sz="0" w:space="0" w:color="auto"/>
        <w:bottom w:val="none" w:sz="0" w:space="0" w:color="auto"/>
        <w:right w:val="none" w:sz="0" w:space="0" w:color="auto"/>
      </w:divBdr>
    </w:div>
    <w:div w:id="1140729770">
      <w:bodyDiv w:val="1"/>
      <w:marLeft w:val="0"/>
      <w:marRight w:val="0"/>
      <w:marTop w:val="0"/>
      <w:marBottom w:val="0"/>
      <w:divBdr>
        <w:top w:val="none" w:sz="0" w:space="0" w:color="auto"/>
        <w:left w:val="none" w:sz="0" w:space="0" w:color="auto"/>
        <w:bottom w:val="none" w:sz="0" w:space="0" w:color="auto"/>
        <w:right w:val="none" w:sz="0" w:space="0" w:color="auto"/>
      </w:divBdr>
    </w:div>
    <w:div w:id="1349600540">
      <w:bodyDiv w:val="1"/>
      <w:marLeft w:val="0"/>
      <w:marRight w:val="0"/>
      <w:marTop w:val="0"/>
      <w:marBottom w:val="0"/>
      <w:divBdr>
        <w:top w:val="none" w:sz="0" w:space="0" w:color="auto"/>
        <w:left w:val="none" w:sz="0" w:space="0" w:color="auto"/>
        <w:bottom w:val="none" w:sz="0" w:space="0" w:color="auto"/>
        <w:right w:val="none" w:sz="0" w:space="0" w:color="auto"/>
      </w:divBdr>
    </w:div>
    <w:div w:id="1935624524">
      <w:bodyDiv w:val="1"/>
      <w:marLeft w:val="0"/>
      <w:marRight w:val="0"/>
      <w:marTop w:val="0"/>
      <w:marBottom w:val="0"/>
      <w:divBdr>
        <w:top w:val="none" w:sz="0" w:space="0" w:color="auto"/>
        <w:left w:val="none" w:sz="0" w:space="0" w:color="auto"/>
        <w:bottom w:val="none" w:sz="0" w:space="0" w:color="auto"/>
        <w:right w:val="none" w:sz="0" w:space="0" w:color="auto"/>
      </w:divBdr>
    </w:div>
    <w:div w:id="205326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50.43-ordrer@comm2ig.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v@comm2ig.d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fr@comm2i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ftaledokument" ma:contentTypeID="0x0101000317BDF8398251489780C0D4C6A8C30100D8AA73D5637AE745A3937BEB3B924439" ma:contentTypeVersion="9" ma:contentTypeDescription="" ma:contentTypeScope="" ma:versionID="86c64eb6956b4727ab0eab98572ac9bb">
  <xsd:schema xmlns:xsd="http://www.w3.org/2001/XMLSchema" xmlns:xs="http://www.w3.org/2001/XMLSchema" xmlns:p="http://schemas.microsoft.com/office/2006/metadata/properties" xmlns:ns2="1c1aac3e-3a76-47f1-abc8-e5a05756de36" targetNamespace="http://schemas.microsoft.com/office/2006/metadata/properties" ma:root="true" ma:fieldsID="59f14d6ff9200c0edf2a3cb64e501548" ns2:_="">
    <xsd:import namespace="1c1aac3e-3a76-47f1-abc8-e5a05756de36"/>
    <xsd:element name="properties">
      <xsd:complexType>
        <xsd:sequence>
          <xsd:element name="documentManagement">
            <xsd:complexType>
              <xsd:all>
                <xsd:element ref="ns2:Note" minOccurs="0"/>
                <xsd:element ref="ns2:Beskrivelse" minOccurs="0"/>
                <xsd:element ref="ns2:Kategori" minOccurs="0"/>
                <xsd:element ref="ns2:Dokumenttype" minOccurs="0"/>
                <xsd:element ref="ns2:DokumentId" minOccurs="0"/>
                <xsd:element ref="ns2:Sorterings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aac3e-3a76-47f1-abc8-e5a05756de36" elementFormDefault="qualified">
    <xsd:import namespace="http://schemas.microsoft.com/office/2006/documentManagement/types"/>
    <xsd:import namespace="http://schemas.microsoft.com/office/infopath/2007/PartnerControls"/>
    <xsd:element name="Note" ma:index="8" nillable="true" ma:displayName="Note" ma:internalName="Note">
      <xsd:simpleType>
        <xsd:restriction base="dms:Note">
          <xsd:maxLength value="255"/>
        </xsd:restriction>
      </xsd:simpleType>
    </xsd:element>
    <xsd:element name="Beskrivelse" ma:index="9" nillable="true" ma:displayName="Beskrivelse" ma:internalName="Beskrivelse">
      <xsd:simpleType>
        <xsd:restriction base="dms:Note">
          <xsd:maxLength value="255"/>
        </xsd:restriction>
      </xsd:simpleType>
    </xsd:element>
    <xsd:element name="Kategori" ma:index="10" nillable="true" ma:displayName="Kategori" ma:internalName="Kategori">
      <xsd:simpleType>
        <xsd:restriction base="dms:Text">
          <xsd:maxLength value="255"/>
        </xsd:restriction>
      </xsd:simpleType>
    </xsd:element>
    <xsd:element name="Dokumenttype" ma:index="11" nillable="true" ma:displayName="Dokumenttype" ma:internalName="Dokumenttype">
      <xsd:simpleType>
        <xsd:restriction base="dms:Text">
          <xsd:maxLength value="255"/>
        </xsd:restriction>
      </xsd:simpleType>
    </xsd:element>
    <xsd:element name="DokumentId" ma:index="12" nillable="true" ma:displayName="DokumentId" ma:decimals="0" ma:internalName="DokumentId">
      <xsd:simpleType>
        <xsd:restriction base="dms:Number"/>
      </xsd:simpleType>
    </xsd:element>
    <xsd:element name="SorteringsNr" ma:index="13" nillable="true" ma:displayName="SorteringsNr" ma:decimals="0" ma:internalName="SorteringsN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kumenttype xmlns="1c1aac3e-3a76-47f1-abc8-e5a05756de36">Vejledning</Dokumenttype>
    <Note xmlns="1c1aac3e-3a76-47f1-abc8-e5a05756de36">Vejledning i brug af aftalen for kunder</Note>
    <Beskrivelse xmlns="1c1aac3e-3a76-47f1-abc8-e5a05756de36">​Vejledning i brug af aftalen. 
</Beskrivelse>
    <DokumentId xmlns="1c1aac3e-3a76-47f1-abc8-e5a05756de36">6727</DokumentId>
    <Kategori xmlns="1c1aac3e-3a76-47f1-abc8-e5a05756de36">1. Overblik og brug</Kategori>
    <SorteringsNr xmlns="1c1aac3e-3a76-47f1-abc8-e5a05756de36">11</Sorterings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9DA1-C529-48FF-B00B-4ECD76BB4E29}">
  <ds:schemaRefs>
    <ds:schemaRef ds:uri="http://schemas.microsoft.com/sharepoint/v3/contenttype/forms"/>
  </ds:schemaRefs>
</ds:datastoreItem>
</file>

<file path=customXml/itemProps2.xml><?xml version="1.0" encoding="utf-8"?>
<ds:datastoreItem xmlns:ds="http://schemas.openxmlformats.org/officeDocument/2006/customXml" ds:itemID="{51B14825-0FA6-4280-96C8-6E825223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aac3e-3a76-47f1-abc8-e5a05756d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91C49-7BFD-4C40-9110-0A732E04495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1c1aac3e-3a76-47f1-abc8-e5a05756de36"/>
    <ds:schemaRef ds:uri="http://www.w3.org/XML/1998/namespace"/>
  </ds:schemaRefs>
</ds:datastoreItem>
</file>

<file path=customXml/itemProps4.xml><?xml version="1.0" encoding="utf-8"?>
<ds:datastoreItem xmlns:ds="http://schemas.openxmlformats.org/officeDocument/2006/customXml" ds:itemID="{42E22B13-495D-4127-BDB1-E93F224A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2371</Words>
  <Characters>14464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50430018-Vejledning, Kunder (6727)</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50430018-Vejledning, Kunder (6727)</dc:title>
  <dc:subject/>
  <dc:creator>Bente Jagd Bendixen</dc:creator>
  <cp:keywords/>
  <dc:description/>
  <cp:lastModifiedBy>Betine Højmark Rom</cp:lastModifiedBy>
  <cp:revision>2</cp:revision>
  <cp:lastPrinted>2016-11-16T12:22:00Z</cp:lastPrinted>
  <dcterms:created xsi:type="dcterms:W3CDTF">2018-08-06T09:49:00Z</dcterms:created>
  <dcterms:modified xsi:type="dcterms:W3CDTF">2018-08-06T09:49:00Z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0x0101000317BDF8398251489780C0D4C6A8C30100D8AA73D5637AE745A3937BEB3B924439</vt:lpwstr>
  </property>
  <property fmtid="{D5CDD505-2E9C-101B-9397-08002B2CF9AE}" pid="3" name="WorkflowChangePath">
    <vt:lpwstr>1dc98ef2-bf22-45dd-a3c8-0b05638413c0,4;1dc98ef2-bf22-45dd-a3c8-0b05638413c0,4;1dc98ef2-bf22-45dd-a3c8-0b05638413c0,4;1dc98ef2-bf22-45dd-a3c8-0b05638413c0,4;1dc98ef2-bf22-45dd-a3c8-0b05638413c0,4;1dc98ef2-bf22-45dd-a3c8-0b05638413c0,4;1dc98ef2-bf22-45dd-a3</vt:lpwstr>
  </property>
</Properties>
</file>